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780C04" w:rsidR="004E05C0" w:rsidP="004E05C0" w:rsidRDefault="004E05C0" w14:paraId="fd10d5a" w14:textId="fd10d5a">
      <w:pPr>
        <w:jc w:val="right"/>
        <w15:collapsed w:val="false"/>
        <w:rPr>
          <w:rFonts w:ascii="Times New Roman" w:hAnsi="Times New Roman"/>
          <w:szCs w:val="24"/>
          <w:lang w:val="hr-HR"/>
        </w:rPr>
      </w:pPr>
      <w:bookmarkStart w:name="_GoBack" w:id="0"/>
      <w:bookmarkEnd w:id="0"/>
      <w:r w:rsidRPr="00780C04">
        <w:rPr>
          <w:rFonts w:ascii="Times New Roman" w:hAnsi="Times New Roman"/>
          <w:szCs w:val="24"/>
          <w:lang w:val="hr-HR"/>
        </w:rPr>
        <w:t>4 St-</w:t>
      </w:r>
      <w:r w:rsidR="00902B20">
        <w:rPr>
          <w:rFonts w:ascii="Times New Roman" w:hAnsi="Times New Roman"/>
          <w:szCs w:val="24"/>
          <w:lang w:val="hr-HR"/>
        </w:rPr>
        <w:t>3088/2018</w:t>
      </w:r>
    </w:p>
    <w:p w:rsidRPr="00780C04" w:rsidR="004E05C0" w:rsidP="00716BDE" w:rsidRDefault="004E05C0">
      <w:pPr>
        <w:jc w:val="center"/>
        <w:rPr>
          <w:rFonts w:ascii="Times New Roman" w:hAnsi="Times New Roman"/>
          <w:szCs w:val="24"/>
          <w:lang w:val="hr-HR"/>
        </w:rPr>
      </w:pPr>
      <w:r w:rsidRPr="00780C04">
        <w:rPr>
          <w:rFonts w:ascii="Times New Roman" w:hAnsi="Times New Roman"/>
          <w:szCs w:val="24"/>
          <w:lang w:val="hr-HR"/>
        </w:rPr>
        <w:t>U  I M E  R E P U B L I K E   H R V A T S K E</w:t>
      </w:r>
    </w:p>
    <w:p w:rsidRPr="00780C04" w:rsidR="004E05C0" w:rsidP="004E05C0" w:rsidRDefault="004E05C0">
      <w:pPr>
        <w:jc w:val="center"/>
        <w:rPr>
          <w:rFonts w:ascii="Times New Roman" w:hAnsi="Times New Roman"/>
          <w:szCs w:val="24"/>
          <w:lang w:val="hr-HR"/>
        </w:rPr>
      </w:pPr>
      <w:r w:rsidRPr="00780C04">
        <w:rPr>
          <w:rFonts w:ascii="Times New Roman" w:hAnsi="Times New Roman"/>
          <w:szCs w:val="24"/>
          <w:lang w:val="hr-HR"/>
        </w:rPr>
        <w:t>R J E Š E N J E</w:t>
      </w:r>
    </w:p>
    <w:p w:rsidRPr="00780C04" w:rsidR="004E05C0" w:rsidP="004E05C0" w:rsidRDefault="004E05C0">
      <w:pPr>
        <w:jc w:val="center"/>
        <w:rPr>
          <w:rFonts w:ascii="Times New Roman" w:hAnsi="Times New Roman"/>
          <w:szCs w:val="24"/>
          <w:lang w:val="hr-HR"/>
        </w:rPr>
      </w:pPr>
    </w:p>
    <w:p w:rsidRPr="00780C04" w:rsidR="004E05C0" w:rsidP="004E05C0" w:rsidRDefault="004E05C0">
      <w:pPr>
        <w:jc w:val="both"/>
        <w:rPr>
          <w:rFonts w:ascii="Times New Roman" w:hAnsi="Times New Roman"/>
          <w:szCs w:val="24"/>
          <w:lang w:val="hr-HR"/>
        </w:rPr>
      </w:pPr>
      <w:r w:rsidRPr="00780C04">
        <w:rPr>
          <w:rFonts w:ascii="Times New Roman" w:hAnsi="Times New Roman"/>
          <w:szCs w:val="24"/>
          <w:lang w:val="hr-HR"/>
        </w:rPr>
        <w:tab/>
        <w:t xml:space="preserve">Trgovački sud u Zagrebu, po sucu pojedincu  Jasenki Rundek, </w:t>
      </w:r>
      <w:r w:rsidRPr="00780C04" w:rsidR="00A95F5C">
        <w:rPr>
          <w:rFonts w:ascii="Times New Roman" w:hAnsi="Times New Roman"/>
          <w:szCs w:val="24"/>
          <w:lang w:val="hr-HR"/>
        </w:rPr>
        <w:t>u stečajnom predmetu povodom zahtjeva FINANCIJSKE AGENCIJE, Regionalni centar Zagreb, Trg svibanjskih žrtava 1995 br. 1, OIB: 85821130368, za provedbu stečajnog postupka nad dužnikom</w:t>
      </w:r>
      <w:r w:rsidR="00902B20">
        <w:rPr>
          <w:rFonts w:ascii="Times New Roman" w:hAnsi="Times New Roman"/>
          <w:szCs w:val="24"/>
          <w:lang w:val="hr-HR"/>
        </w:rPr>
        <w:t xml:space="preserve"> </w:t>
      </w:r>
      <w:r w:rsidRPr="00186584" w:rsidR="00902B20">
        <w:rPr>
          <w:rFonts w:ascii="Times New Roman" w:hAnsi="Times New Roman"/>
          <w:szCs w:val="24"/>
        </w:rPr>
        <w:t>BONORUM BIS d.o.o., Sesvete (Grad Zagreb), Ul. Rudolfa Ivankovića 33, OIB: 86336600815</w:t>
      </w:r>
      <w:r w:rsidR="00902B20">
        <w:rPr>
          <w:rFonts w:ascii="Times New Roman" w:hAnsi="Times New Roman"/>
          <w:szCs w:val="24"/>
        </w:rPr>
        <w:t xml:space="preserve">, </w:t>
      </w:r>
      <w:r w:rsidRPr="00780C04">
        <w:rPr>
          <w:rFonts w:ascii="Times New Roman" w:hAnsi="Times New Roman"/>
          <w:szCs w:val="24"/>
          <w:lang w:val="hr-HR"/>
        </w:rPr>
        <w:t xml:space="preserve">dana </w:t>
      </w:r>
      <w:r w:rsidR="001A5080">
        <w:rPr>
          <w:rFonts w:ascii="Times New Roman" w:hAnsi="Times New Roman"/>
          <w:szCs w:val="24"/>
          <w:lang w:val="hr-HR"/>
        </w:rPr>
        <w:t>11. listopada</w:t>
      </w:r>
      <w:r w:rsidRPr="00780C04" w:rsidR="00A95F5C">
        <w:rPr>
          <w:rFonts w:ascii="Times New Roman" w:hAnsi="Times New Roman"/>
          <w:szCs w:val="24"/>
          <w:lang w:val="hr-HR"/>
        </w:rPr>
        <w:t xml:space="preserve"> </w:t>
      </w:r>
      <w:r w:rsidRPr="00780C04">
        <w:rPr>
          <w:rFonts w:ascii="Times New Roman" w:hAnsi="Times New Roman"/>
          <w:szCs w:val="24"/>
          <w:lang w:val="hr-HR"/>
        </w:rPr>
        <w:t>201</w:t>
      </w:r>
      <w:r w:rsidRPr="00780C04" w:rsidR="00F52D4A">
        <w:rPr>
          <w:rFonts w:ascii="Times New Roman" w:hAnsi="Times New Roman"/>
          <w:szCs w:val="24"/>
          <w:lang w:val="hr-HR"/>
        </w:rPr>
        <w:t>9</w:t>
      </w:r>
      <w:r w:rsidRPr="00780C04">
        <w:rPr>
          <w:rFonts w:ascii="Times New Roman" w:hAnsi="Times New Roman"/>
          <w:szCs w:val="24"/>
          <w:lang w:val="hr-HR"/>
        </w:rPr>
        <w:t xml:space="preserve">. </w:t>
      </w:r>
    </w:p>
    <w:p w:rsidRPr="00780C04" w:rsidR="004E05C0" w:rsidP="004E05C0" w:rsidRDefault="004E05C0">
      <w:pPr>
        <w:jc w:val="both"/>
        <w:rPr>
          <w:rFonts w:ascii="Times New Roman" w:hAnsi="Times New Roman"/>
          <w:szCs w:val="24"/>
          <w:lang w:val="hr-HR"/>
        </w:rPr>
      </w:pPr>
    </w:p>
    <w:p w:rsidRPr="00780C04" w:rsidR="004E05C0" w:rsidP="004E05C0" w:rsidRDefault="004E05C0">
      <w:pPr>
        <w:jc w:val="center"/>
        <w:rPr>
          <w:rFonts w:ascii="Times New Roman" w:hAnsi="Times New Roman"/>
          <w:szCs w:val="24"/>
          <w:lang w:val="hr-HR"/>
        </w:rPr>
      </w:pPr>
      <w:r w:rsidRPr="00780C04">
        <w:rPr>
          <w:rFonts w:ascii="Times New Roman" w:hAnsi="Times New Roman"/>
          <w:szCs w:val="24"/>
          <w:lang w:val="hr-HR"/>
        </w:rPr>
        <w:t>r i j e š i o    j e</w:t>
      </w:r>
    </w:p>
    <w:p w:rsidRPr="00780C04" w:rsidR="004E05C0" w:rsidP="004E05C0" w:rsidRDefault="004E05C0">
      <w:pPr>
        <w:jc w:val="center"/>
        <w:rPr>
          <w:rFonts w:ascii="Times New Roman" w:hAnsi="Times New Roman"/>
          <w:szCs w:val="24"/>
          <w:lang w:val="hr-HR"/>
        </w:rPr>
      </w:pPr>
    </w:p>
    <w:p w:rsidRPr="00780C04" w:rsidR="00A95F5C" w:rsidP="004E05C0" w:rsidRDefault="004E05C0">
      <w:pPr>
        <w:pStyle w:val="BodyText21"/>
        <w:rPr>
          <w:rFonts w:ascii="Times New Roman" w:hAnsi="Times New Roman"/>
          <w:szCs w:val="24"/>
        </w:rPr>
      </w:pPr>
      <w:r w:rsidRPr="00780C04">
        <w:rPr>
          <w:rFonts w:ascii="Times New Roman" w:hAnsi="Times New Roman"/>
          <w:szCs w:val="24"/>
        </w:rPr>
        <w:t>I</w:t>
      </w:r>
      <w:r w:rsidRPr="00780C04">
        <w:rPr>
          <w:rFonts w:ascii="Times New Roman" w:hAnsi="Times New Roman"/>
          <w:szCs w:val="24"/>
        </w:rPr>
        <w:tab/>
        <w:t xml:space="preserve">Otvara se stečajni postupak nad dužnikom </w:t>
      </w:r>
      <w:r w:rsidRPr="00186584" w:rsidR="00902B20">
        <w:rPr>
          <w:rFonts w:ascii="Times New Roman" w:hAnsi="Times New Roman"/>
          <w:szCs w:val="24"/>
        </w:rPr>
        <w:t>BONORUM BIS d.o.o., Sesvete (Grad Zagreb), Ul. Rudolfa Ivankovića 33, OIB: 86336600815</w:t>
      </w:r>
      <w:r w:rsidR="00902B20">
        <w:rPr>
          <w:rFonts w:ascii="Times New Roman" w:hAnsi="Times New Roman"/>
          <w:szCs w:val="24"/>
        </w:rPr>
        <w:t>.</w:t>
      </w:r>
      <w:r w:rsidR="00A63380">
        <w:rPr>
          <w:rFonts w:ascii="Times New Roman" w:hAnsi="Times New Roman"/>
        </w:rPr>
        <w:t xml:space="preserve">  </w:t>
      </w:r>
    </w:p>
    <w:p w:rsidRPr="00780C04" w:rsidR="004E05C0" w:rsidP="004E05C0" w:rsidRDefault="004E05C0">
      <w:pPr>
        <w:pStyle w:val="BodyText21"/>
        <w:rPr>
          <w:rFonts w:ascii="Times New Roman" w:hAnsi="Times New Roman"/>
          <w:szCs w:val="24"/>
        </w:rPr>
      </w:pPr>
      <w:r w:rsidRPr="00780C04">
        <w:rPr>
          <w:rFonts w:ascii="Times New Roman" w:hAnsi="Times New Roman"/>
          <w:szCs w:val="24"/>
        </w:rPr>
        <w:t xml:space="preserve"> </w:t>
      </w:r>
    </w:p>
    <w:p w:rsidRPr="00780C04" w:rsidR="004E05C0" w:rsidP="004E05C0" w:rsidRDefault="004E05C0">
      <w:pPr>
        <w:pStyle w:val="BodyText21"/>
        <w:ind w:firstLine="0"/>
        <w:rPr>
          <w:rFonts w:ascii="Times New Roman" w:hAnsi="Times New Roman"/>
          <w:szCs w:val="24"/>
        </w:rPr>
      </w:pPr>
      <w:r w:rsidRPr="00780C04">
        <w:rPr>
          <w:rFonts w:ascii="Times New Roman" w:hAnsi="Times New Roman"/>
          <w:szCs w:val="24"/>
        </w:rPr>
        <w:t xml:space="preserve">Stečajni postupak otvoren je dana </w:t>
      </w:r>
      <w:r w:rsidR="001A5080">
        <w:rPr>
          <w:rFonts w:ascii="Times New Roman" w:hAnsi="Times New Roman"/>
          <w:szCs w:val="24"/>
        </w:rPr>
        <w:t xml:space="preserve">11. listopada </w:t>
      </w:r>
      <w:r w:rsidRPr="00780C04">
        <w:rPr>
          <w:rFonts w:ascii="Times New Roman" w:hAnsi="Times New Roman"/>
          <w:szCs w:val="24"/>
        </w:rPr>
        <w:t>201</w:t>
      </w:r>
      <w:r w:rsidRPr="00780C04" w:rsidR="00F52D4A">
        <w:rPr>
          <w:rFonts w:ascii="Times New Roman" w:hAnsi="Times New Roman"/>
          <w:szCs w:val="24"/>
        </w:rPr>
        <w:t>9</w:t>
      </w:r>
      <w:r w:rsidRPr="00780C04">
        <w:rPr>
          <w:rFonts w:ascii="Times New Roman" w:hAnsi="Times New Roman"/>
          <w:szCs w:val="24"/>
        </w:rPr>
        <w:t xml:space="preserve">. u </w:t>
      </w:r>
      <w:r w:rsidR="001A5080">
        <w:rPr>
          <w:rFonts w:ascii="Times New Roman" w:hAnsi="Times New Roman"/>
          <w:szCs w:val="24"/>
        </w:rPr>
        <w:t>10</w:t>
      </w:r>
      <w:r w:rsidRPr="00780C04" w:rsidR="00054706">
        <w:rPr>
          <w:rFonts w:ascii="Times New Roman" w:hAnsi="Times New Roman"/>
          <w:szCs w:val="24"/>
        </w:rPr>
        <w:t xml:space="preserve"> </w:t>
      </w:r>
      <w:r w:rsidRPr="00780C04">
        <w:rPr>
          <w:rFonts w:ascii="Times New Roman" w:hAnsi="Times New Roman"/>
          <w:szCs w:val="24"/>
        </w:rPr>
        <w:t>sati i</w:t>
      </w:r>
      <w:r w:rsidR="001A5080">
        <w:rPr>
          <w:rFonts w:ascii="Times New Roman" w:hAnsi="Times New Roman"/>
          <w:szCs w:val="24"/>
        </w:rPr>
        <w:t xml:space="preserve"> 30</w:t>
      </w:r>
      <w:r w:rsidRPr="00780C04" w:rsidR="00054706">
        <w:rPr>
          <w:rFonts w:ascii="Times New Roman" w:hAnsi="Times New Roman"/>
          <w:szCs w:val="24"/>
        </w:rPr>
        <w:t xml:space="preserve"> </w:t>
      </w:r>
      <w:r w:rsidRPr="00780C04">
        <w:rPr>
          <w:rFonts w:ascii="Times New Roman" w:hAnsi="Times New Roman"/>
          <w:szCs w:val="24"/>
        </w:rPr>
        <w:t>minuta, kada je ovo rješenje objavljeno na mrežnoj stranici e-Oglasna ploča ovog suda.</w:t>
      </w:r>
    </w:p>
    <w:p w:rsidR="00716BDE" w:rsidP="00D96D9B" w:rsidRDefault="00716BDE">
      <w:pPr>
        <w:pStyle w:val="BodyText21"/>
        <w:rPr>
          <w:rFonts w:ascii="Times New Roman" w:hAnsi="Times New Roman"/>
          <w:szCs w:val="24"/>
        </w:rPr>
      </w:pPr>
    </w:p>
    <w:p w:rsidR="001A5080" w:rsidP="001A5080" w:rsidRDefault="004E05C0">
      <w:pPr>
        <w:pStyle w:val="BodyText21"/>
        <w:rPr>
          <w:rFonts w:ascii="Times New Roman" w:hAnsi="Times New Roman"/>
          <w:szCs w:val="24"/>
        </w:rPr>
      </w:pPr>
      <w:r w:rsidRPr="00780C04">
        <w:rPr>
          <w:rFonts w:ascii="Times New Roman" w:hAnsi="Times New Roman"/>
          <w:szCs w:val="24"/>
        </w:rPr>
        <w:t xml:space="preserve">II     </w:t>
      </w:r>
      <w:r w:rsidRPr="00780C04">
        <w:rPr>
          <w:rFonts w:ascii="Times New Roman" w:hAnsi="Times New Roman"/>
          <w:szCs w:val="24"/>
        </w:rPr>
        <w:tab/>
        <w:t xml:space="preserve">Za stečajnog upravitelja imenuje se </w:t>
      </w:r>
      <w:r w:rsidR="001A5080">
        <w:rPr>
          <w:rFonts w:ascii="Times New Roman" w:hAnsi="Times New Roman"/>
          <w:szCs w:val="24"/>
        </w:rPr>
        <w:t>Nada Reljić, Slavonski Brod, Naselje A. Hebranga 7/9, OIB: 63776354688.</w:t>
      </w:r>
    </w:p>
    <w:p w:rsidRPr="00780C04" w:rsidR="004E05C0" w:rsidP="004E05C0" w:rsidRDefault="004E05C0">
      <w:pPr>
        <w:pStyle w:val="BodyText21"/>
        <w:rPr>
          <w:rFonts w:ascii="Times New Roman" w:hAnsi="Times New Roman"/>
          <w:szCs w:val="24"/>
        </w:rPr>
      </w:pPr>
    </w:p>
    <w:p w:rsidRPr="00780C04" w:rsidR="004E05C0" w:rsidP="004E05C0" w:rsidRDefault="004E05C0">
      <w:pPr>
        <w:ind w:left="720" w:hanging="720"/>
        <w:jc w:val="both"/>
        <w:rPr>
          <w:rFonts w:ascii="Times New Roman" w:hAnsi="Times New Roman"/>
          <w:szCs w:val="24"/>
          <w:lang w:val="hr-HR"/>
        </w:rPr>
      </w:pPr>
      <w:r w:rsidRPr="00780C04">
        <w:rPr>
          <w:rFonts w:ascii="Times New Roman" w:hAnsi="Times New Roman"/>
          <w:szCs w:val="24"/>
          <w:lang w:val="hr-HR"/>
        </w:rPr>
        <w:t xml:space="preserve">III  </w:t>
      </w:r>
      <w:r w:rsidRPr="00780C04">
        <w:rPr>
          <w:rFonts w:ascii="Times New Roman" w:hAnsi="Times New Roman"/>
          <w:szCs w:val="24"/>
          <w:lang w:val="hr-HR"/>
        </w:rPr>
        <w:tab/>
        <w:t>Zaključuje se</w:t>
      </w:r>
      <w:r w:rsidRPr="00780C04" w:rsidR="00B01BCD">
        <w:rPr>
          <w:rFonts w:ascii="Times New Roman" w:hAnsi="Times New Roman"/>
          <w:szCs w:val="24"/>
          <w:lang w:val="hr-HR"/>
        </w:rPr>
        <w:t xml:space="preserve"> </w:t>
      </w:r>
      <w:r w:rsidRPr="00780C04">
        <w:rPr>
          <w:rFonts w:ascii="Times New Roman" w:hAnsi="Times New Roman"/>
          <w:szCs w:val="24"/>
          <w:lang w:val="hr-HR"/>
        </w:rPr>
        <w:t>stečajni postupak nad dužnikom</w:t>
      </w:r>
      <w:r w:rsidR="00925562">
        <w:rPr>
          <w:rFonts w:ascii="Times New Roman" w:hAnsi="Times New Roman"/>
          <w:szCs w:val="24"/>
          <w:lang w:val="hr-HR"/>
        </w:rPr>
        <w:t xml:space="preserve"> </w:t>
      </w:r>
      <w:r w:rsidRPr="00186584" w:rsidR="00902B20">
        <w:rPr>
          <w:rFonts w:ascii="Times New Roman" w:hAnsi="Times New Roman"/>
          <w:szCs w:val="24"/>
        </w:rPr>
        <w:t>BONORUM BIS d.o.o., Sesvete (Grad Zagreb), Ul. Rudolfa Ivankovića 33, OIB: 86336600815</w:t>
      </w:r>
      <w:r w:rsidR="00902B20">
        <w:rPr>
          <w:rFonts w:ascii="Times New Roman" w:hAnsi="Times New Roman"/>
          <w:szCs w:val="24"/>
        </w:rPr>
        <w:t>.</w:t>
      </w:r>
    </w:p>
    <w:p w:rsidRPr="00780C04" w:rsidR="004E05C0" w:rsidP="004E05C0" w:rsidRDefault="004E05C0">
      <w:pPr>
        <w:ind w:left="720" w:hanging="720"/>
        <w:jc w:val="both"/>
        <w:rPr>
          <w:rFonts w:ascii="Times New Roman" w:hAnsi="Times New Roman"/>
          <w:szCs w:val="24"/>
          <w:lang w:val="hr-HR"/>
        </w:rPr>
      </w:pPr>
    </w:p>
    <w:p w:rsidRPr="00925562" w:rsidR="004E05C0" w:rsidP="004E05C0" w:rsidRDefault="004E05C0">
      <w:pPr>
        <w:jc w:val="both"/>
        <w:rPr>
          <w:rFonts w:ascii="Times New Roman" w:hAnsi="Times New Roman"/>
          <w:szCs w:val="24"/>
          <w:lang w:val="hr-HR"/>
        </w:rPr>
      </w:pPr>
      <w:r w:rsidRPr="00780C04">
        <w:rPr>
          <w:rFonts w:ascii="Times New Roman" w:hAnsi="Times New Roman"/>
          <w:szCs w:val="24"/>
          <w:lang w:val="hr-HR"/>
        </w:rPr>
        <w:t xml:space="preserve">IV   </w:t>
      </w:r>
      <w:r w:rsidRPr="00780C04">
        <w:rPr>
          <w:rFonts w:ascii="Times New Roman" w:hAnsi="Times New Roman"/>
          <w:szCs w:val="24"/>
          <w:lang w:val="hr-HR"/>
        </w:rPr>
        <w:tab/>
        <w:t xml:space="preserve">Po pravomoćnosti ovog rješenja </w:t>
      </w:r>
      <w:r w:rsidRPr="00925562">
        <w:rPr>
          <w:rFonts w:ascii="Times New Roman" w:hAnsi="Times New Roman"/>
          <w:szCs w:val="24"/>
          <w:lang w:val="hr-HR"/>
        </w:rPr>
        <w:t>dužnik će se  brisati iz</w:t>
      </w:r>
      <w:r w:rsidRPr="00925562" w:rsidR="00EC17A9">
        <w:rPr>
          <w:rFonts w:ascii="Times New Roman" w:hAnsi="Times New Roman"/>
          <w:szCs w:val="24"/>
          <w:lang w:val="hr-HR"/>
        </w:rPr>
        <w:t xml:space="preserve"> sudskog</w:t>
      </w:r>
      <w:r w:rsidRPr="00925562">
        <w:rPr>
          <w:rFonts w:ascii="Times New Roman" w:hAnsi="Times New Roman"/>
          <w:szCs w:val="24"/>
          <w:lang w:val="hr-HR"/>
        </w:rPr>
        <w:t xml:space="preserve"> registra.</w:t>
      </w:r>
    </w:p>
    <w:p w:rsidRPr="00780C04" w:rsidR="004E05C0" w:rsidP="004E05C0" w:rsidRDefault="004E05C0">
      <w:pPr>
        <w:jc w:val="both"/>
        <w:rPr>
          <w:rFonts w:ascii="Times New Roman" w:hAnsi="Times New Roman"/>
          <w:szCs w:val="24"/>
          <w:lang w:val="hr-HR"/>
        </w:rPr>
      </w:pPr>
    </w:p>
    <w:p w:rsidRPr="00780C04" w:rsidR="004E05C0" w:rsidP="004E05C0" w:rsidRDefault="004E05C0">
      <w:pPr>
        <w:ind w:left="360"/>
        <w:jc w:val="center"/>
        <w:rPr>
          <w:rFonts w:ascii="Times New Roman" w:hAnsi="Times New Roman"/>
          <w:szCs w:val="24"/>
          <w:lang w:val="hr-HR"/>
        </w:rPr>
      </w:pPr>
      <w:r w:rsidRPr="00780C04">
        <w:rPr>
          <w:rFonts w:ascii="Times New Roman" w:hAnsi="Times New Roman"/>
          <w:szCs w:val="24"/>
          <w:lang w:val="hr-HR"/>
        </w:rPr>
        <w:t>Obrazloženje</w:t>
      </w:r>
    </w:p>
    <w:p w:rsidRPr="00780C04" w:rsidR="004E05C0" w:rsidP="004E05C0" w:rsidRDefault="004E05C0">
      <w:pPr>
        <w:jc w:val="both"/>
        <w:rPr>
          <w:rFonts w:ascii="Times New Roman" w:hAnsi="Times New Roman"/>
          <w:szCs w:val="24"/>
          <w:lang w:val="hr-HR"/>
        </w:rPr>
      </w:pPr>
    </w:p>
    <w:p w:rsidRPr="00780C04" w:rsidR="00780C04" w:rsidP="00780C04" w:rsidRDefault="004E05C0">
      <w:pPr>
        <w:overflowPunct w:val="false"/>
        <w:ind w:firstLine="708"/>
        <w:jc w:val="both"/>
        <w:rPr>
          <w:rFonts w:ascii="Times New Roman" w:hAnsi="Times New Roman"/>
          <w:szCs w:val="24"/>
          <w:lang w:val="hr-HR"/>
        </w:rPr>
      </w:pPr>
      <w:r w:rsidRPr="00780C04">
        <w:rPr>
          <w:rFonts w:ascii="Times New Roman" w:hAnsi="Times New Roman"/>
          <w:szCs w:val="24"/>
          <w:lang w:val="hr-HR"/>
        </w:rPr>
        <w:tab/>
      </w:r>
      <w:r w:rsidRPr="00780C04" w:rsidR="00780C04">
        <w:rPr>
          <w:rFonts w:ascii="Times New Roman" w:hAnsi="Times New Roman"/>
          <w:szCs w:val="24"/>
          <w:lang w:val="hr-HR"/>
        </w:rPr>
        <w:t>FINA-e Regionalni centar Zagreb, podnijela je ovom sudu prijedlog za otvaranje stečajnog postupka nad dužnikom.</w:t>
      </w:r>
    </w:p>
    <w:p w:rsidRPr="00780C04" w:rsidR="00780C04" w:rsidP="00780C04" w:rsidRDefault="00780C04">
      <w:pPr>
        <w:overflowPunct w:val="false"/>
        <w:ind w:firstLine="708"/>
        <w:jc w:val="both"/>
        <w:rPr>
          <w:rFonts w:ascii="Times New Roman" w:hAnsi="Times New Roman"/>
          <w:szCs w:val="24"/>
          <w:lang w:val="hr-HR"/>
        </w:rPr>
      </w:pPr>
      <w:r w:rsidRPr="00780C04">
        <w:rPr>
          <w:rFonts w:ascii="Times New Roman" w:hAnsi="Times New Roman"/>
          <w:szCs w:val="24"/>
          <w:lang w:val="hr-HR"/>
        </w:rPr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Pr="00780C04" w:rsidR="00780C04" w:rsidP="00780C04" w:rsidRDefault="00780C04">
      <w:pPr>
        <w:overflowPunct w:val="false"/>
        <w:ind w:firstLine="708"/>
        <w:jc w:val="both"/>
        <w:rPr>
          <w:rFonts w:ascii="Times New Roman" w:hAnsi="Times New Roman"/>
          <w:szCs w:val="24"/>
          <w:lang w:val="hr-HR"/>
        </w:rPr>
      </w:pPr>
      <w:r w:rsidRPr="00780C04">
        <w:rPr>
          <w:rFonts w:ascii="Times New Roman" w:hAnsi="Times New Roman"/>
          <w:szCs w:val="24"/>
          <w:lang w:val="hr-HR"/>
        </w:rPr>
        <w:t xml:space="preserve">Financijska agencija, kao predlagatelj, navela je u prijedlogu za otvaranje stečajnog postupka kako dužnik na dan </w:t>
      </w:r>
      <w:r w:rsidR="00925562">
        <w:rPr>
          <w:rFonts w:ascii="Times New Roman" w:hAnsi="Times New Roman"/>
          <w:szCs w:val="24"/>
          <w:lang w:val="hr-HR"/>
        </w:rPr>
        <w:t>11. listopada 2018.</w:t>
      </w:r>
      <w:r w:rsidRPr="00780C04">
        <w:rPr>
          <w:rFonts w:ascii="Times New Roman" w:hAnsi="Times New Roman"/>
          <w:szCs w:val="24"/>
          <w:lang w:val="hr-HR"/>
        </w:rPr>
        <w:t xml:space="preserve"> u Očevidniku redoslijeda osnova za plaćanje ima evidentirane neizvršene osnove </w:t>
      </w:r>
      <w:r w:rsidRPr="00925562">
        <w:rPr>
          <w:rFonts w:ascii="Times New Roman" w:hAnsi="Times New Roman"/>
          <w:szCs w:val="24"/>
          <w:lang w:val="hr-HR"/>
        </w:rPr>
        <w:t xml:space="preserve">za plaćanje u neprekinutom razdoblju od 120 dana, u ukupnom iznosu od </w:t>
      </w:r>
      <w:r w:rsidRPr="00925562" w:rsidR="00925562">
        <w:rPr>
          <w:rFonts w:ascii="Times New Roman" w:hAnsi="Times New Roman"/>
          <w:szCs w:val="24"/>
          <w:lang w:val="hr-HR"/>
        </w:rPr>
        <w:t>38.588,90</w:t>
      </w:r>
      <w:r w:rsidRPr="00925562" w:rsidR="00716BDE">
        <w:rPr>
          <w:rFonts w:ascii="Times New Roman" w:hAnsi="Times New Roman"/>
          <w:szCs w:val="24"/>
          <w:lang w:val="hr-HR"/>
        </w:rPr>
        <w:t xml:space="preserve"> kn</w:t>
      </w:r>
      <w:r w:rsidR="001A5080">
        <w:rPr>
          <w:rFonts w:ascii="Times New Roman" w:hAnsi="Times New Roman"/>
          <w:szCs w:val="24"/>
          <w:lang w:val="hr-HR"/>
        </w:rPr>
        <w:t>, kao i da dužnik ima jednog</w:t>
      </w:r>
      <w:r w:rsidRPr="00925562">
        <w:rPr>
          <w:rFonts w:ascii="Times New Roman" w:hAnsi="Times New Roman"/>
          <w:szCs w:val="24"/>
          <w:lang w:val="hr-HR"/>
        </w:rPr>
        <w:t xml:space="preserve"> zaposlenog. S obzirom </w:t>
      </w:r>
      <w:r w:rsidRPr="00780C04">
        <w:rPr>
          <w:rFonts w:ascii="Times New Roman" w:hAnsi="Times New Roman"/>
          <w:szCs w:val="24"/>
          <w:lang w:val="hr-HR"/>
        </w:rPr>
        <w:t xml:space="preserve">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Pr="00780C04" w:rsidR="00780C04" w:rsidP="00780C04" w:rsidRDefault="00780C04">
      <w:pPr>
        <w:overflowPunct w:val="false"/>
        <w:ind w:firstLine="708"/>
        <w:jc w:val="both"/>
        <w:rPr>
          <w:rFonts w:ascii="Times New Roman" w:hAnsi="Times New Roman"/>
          <w:szCs w:val="24"/>
          <w:lang w:val="hr-HR"/>
        </w:rPr>
      </w:pPr>
      <w:r w:rsidRPr="00780C04">
        <w:rPr>
          <w:rFonts w:ascii="Times New Roman" w:hAnsi="Times New Roman"/>
          <w:szCs w:val="24"/>
          <w:lang w:val="hr-HR"/>
        </w:rPr>
        <w:lastRenderedPageBreak/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Pr="00780C04" w:rsidR="00780C04" w:rsidP="00780C04" w:rsidRDefault="00780C04">
      <w:pPr>
        <w:overflowPunct w:val="false"/>
        <w:ind w:firstLine="708"/>
        <w:jc w:val="both"/>
        <w:rPr>
          <w:rFonts w:ascii="Times New Roman" w:hAnsi="Times New Roman"/>
          <w:szCs w:val="24"/>
          <w:lang w:val="hr-HR"/>
        </w:rPr>
      </w:pPr>
      <w:r w:rsidRPr="00780C04">
        <w:rPr>
          <w:rFonts w:ascii="Times New Roman" w:hAnsi="Times New Roman"/>
          <w:szCs w:val="24"/>
          <w:lang w:val="hr-HR"/>
        </w:rPr>
        <w:t xml:space="preserve">Rješenjem od </w:t>
      </w:r>
      <w:r w:rsidR="008C547F">
        <w:rPr>
          <w:rFonts w:ascii="Times New Roman" w:hAnsi="Times New Roman"/>
          <w:szCs w:val="24"/>
          <w:lang w:val="hr-HR"/>
        </w:rPr>
        <w:t>7</w:t>
      </w:r>
      <w:r w:rsidR="00716BDE">
        <w:rPr>
          <w:rFonts w:ascii="Times New Roman" w:hAnsi="Times New Roman"/>
          <w:szCs w:val="24"/>
          <w:lang w:val="hr-HR"/>
        </w:rPr>
        <w:t>. lipnja 2019.</w:t>
      </w:r>
      <w:r w:rsidRPr="00780C04">
        <w:rPr>
          <w:rFonts w:ascii="Times New Roman" w:hAnsi="Times New Roman"/>
          <w:szCs w:val="24"/>
          <w:lang w:val="hr-HR"/>
        </w:rPr>
        <w:t xml:space="preserve"> pokrenut je prethodni postupak, te je određeno ročište radi izjašnjenja o prijedlogu za otvaranje stečajnog postupka.</w:t>
      </w:r>
    </w:p>
    <w:p w:rsidRPr="001A5080" w:rsidR="00780C04" w:rsidP="00780C04" w:rsidRDefault="00780C04">
      <w:pPr>
        <w:overflowPunct w:val="false"/>
        <w:ind w:firstLine="708"/>
        <w:jc w:val="both"/>
        <w:rPr>
          <w:rFonts w:ascii="Times New Roman" w:hAnsi="Times New Roman"/>
          <w:szCs w:val="24"/>
          <w:lang w:val="hr-HR"/>
        </w:rPr>
      </w:pPr>
      <w:r w:rsidRPr="001A5080">
        <w:rPr>
          <w:rFonts w:ascii="Times New Roman" w:hAnsi="Times New Roman"/>
          <w:szCs w:val="24"/>
          <w:lang w:val="hr-HR"/>
        </w:rPr>
        <w:t xml:space="preserve">Na ročište radi očitovanja o prijedlogu za otvaranjem stečajnog postupka dana </w:t>
      </w:r>
      <w:r w:rsidRPr="001A5080" w:rsidR="00716BDE">
        <w:rPr>
          <w:rFonts w:ascii="Times New Roman" w:hAnsi="Times New Roman"/>
          <w:szCs w:val="24"/>
          <w:lang w:val="hr-HR"/>
        </w:rPr>
        <w:t xml:space="preserve">30. srpnja 2019. </w:t>
      </w:r>
      <w:r w:rsidRPr="001A5080" w:rsidR="00925562">
        <w:rPr>
          <w:rFonts w:ascii="Times New Roman" w:hAnsi="Times New Roman"/>
          <w:szCs w:val="24"/>
          <w:lang w:val="hr-HR"/>
        </w:rPr>
        <w:t>nije pristupio zakonski zastu</w:t>
      </w:r>
      <w:r w:rsidRPr="001A5080" w:rsidR="008C547F">
        <w:rPr>
          <w:rFonts w:ascii="Times New Roman" w:hAnsi="Times New Roman"/>
          <w:szCs w:val="24"/>
          <w:lang w:val="hr-HR"/>
        </w:rPr>
        <w:t>p</w:t>
      </w:r>
      <w:r w:rsidRPr="001A5080" w:rsidR="00925562">
        <w:rPr>
          <w:rFonts w:ascii="Times New Roman" w:hAnsi="Times New Roman"/>
          <w:szCs w:val="24"/>
          <w:lang w:val="hr-HR"/>
        </w:rPr>
        <w:t>nik dužnika</w:t>
      </w:r>
      <w:r w:rsidRPr="001A5080" w:rsidR="001A5080">
        <w:rPr>
          <w:rFonts w:ascii="Times New Roman" w:hAnsi="Times New Roman"/>
          <w:szCs w:val="24"/>
          <w:lang w:val="hr-HR"/>
        </w:rPr>
        <w:t xml:space="preserve">. </w:t>
      </w:r>
      <w:r w:rsidRPr="001A5080">
        <w:rPr>
          <w:rFonts w:ascii="Times New Roman" w:hAnsi="Times New Roman"/>
          <w:szCs w:val="24"/>
          <w:lang w:val="hr-HR"/>
        </w:rPr>
        <w:t>Predlagatelj je</w:t>
      </w:r>
      <w:r w:rsidRPr="001A5080" w:rsidR="001A5080">
        <w:rPr>
          <w:rFonts w:ascii="Times New Roman" w:hAnsi="Times New Roman"/>
          <w:szCs w:val="24"/>
          <w:lang w:val="hr-HR"/>
        </w:rPr>
        <w:t xml:space="preserve"> podneskom od </w:t>
      </w:r>
      <w:r w:rsidR="006F7610">
        <w:rPr>
          <w:rFonts w:ascii="Times New Roman" w:hAnsi="Times New Roman"/>
          <w:szCs w:val="24"/>
          <w:lang w:val="hr-HR"/>
        </w:rPr>
        <w:t>13</w:t>
      </w:r>
      <w:r w:rsidRPr="001A5080" w:rsidR="001A5080">
        <w:rPr>
          <w:rFonts w:ascii="Times New Roman" w:hAnsi="Times New Roman"/>
          <w:szCs w:val="24"/>
          <w:lang w:val="hr-HR"/>
        </w:rPr>
        <w:t xml:space="preserve">. lipnja 2019. ostao </w:t>
      </w:r>
      <w:r w:rsidRPr="001A5080">
        <w:rPr>
          <w:rFonts w:ascii="Times New Roman" w:hAnsi="Times New Roman"/>
          <w:szCs w:val="24"/>
          <w:lang w:val="hr-HR"/>
        </w:rPr>
        <w:t>kod prijedloga.</w:t>
      </w:r>
    </w:p>
    <w:p w:rsidRPr="001A5080" w:rsidR="00780C04" w:rsidP="00780C04" w:rsidRDefault="00780C04">
      <w:pPr>
        <w:overflowPunct w:val="false"/>
        <w:ind w:firstLine="708"/>
        <w:jc w:val="both"/>
        <w:rPr>
          <w:rFonts w:ascii="Times New Roman" w:hAnsi="Times New Roman"/>
          <w:szCs w:val="24"/>
          <w:lang w:val="hr-HR"/>
        </w:rPr>
      </w:pPr>
      <w:r w:rsidRPr="001A5080">
        <w:rPr>
          <w:rFonts w:ascii="Times New Roman" w:hAnsi="Times New Roman"/>
          <w:szCs w:val="24"/>
          <w:lang w:val="hr-HR"/>
        </w:rPr>
        <w:t xml:space="preserve">Ročište radi rasprave o pretpostavkama za otvaranje stečajnog postupka održano je  </w:t>
      </w:r>
      <w:r w:rsidRPr="001A5080" w:rsidR="00716BDE">
        <w:rPr>
          <w:rFonts w:ascii="Times New Roman" w:hAnsi="Times New Roman"/>
          <w:szCs w:val="24"/>
          <w:lang w:val="hr-HR"/>
        </w:rPr>
        <w:t>30. srpnja 2019.</w:t>
      </w:r>
      <w:r w:rsidRPr="001A5080">
        <w:rPr>
          <w:rFonts w:ascii="Times New Roman" w:hAnsi="Times New Roman"/>
          <w:szCs w:val="24"/>
          <w:lang w:val="hr-HR"/>
        </w:rPr>
        <w:t xml:space="preserve"> Pročitana je potvrda MUP RH od </w:t>
      </w:r>
      <w:r w:rsidRPr="001A5080" w:rsidR="00925562">
        <w:rPr>
          <w:rFonts w:ascii="Times New Roman" w:hAnsi="Times New Roman"/>
          <w:szCs w:val="24"/>
          <w:lang w:val="hr-HR"/>
        </w:rPr>
        <w:t>24. svibnja 2019. (list 8 spisa)</w:t>
      </w:r>
      <w:r w:rsidRPr="001A5080">
        <w:rPr>
          <w:rFonts w:ascii="Times New Roman" w:hAnsi="Times New Roman"/>
          <w:szCs w:val="24"/>
          <w:lang w:val="hr-HR"/>
        </w:rPr>
        <w:t xml:space="preserve"> iz koje je vidljivo kako dužnik nije evidentiran kao vlasnik vozila. Izvršen je uvid i u podatak o vlasništvu nekretnina iz kojeg je vidljivo kako predloženi stečajni dužnik nije evidentiran kao vlasnik nekretnina (list </w:t>
      </w:r>
      <w:r w:rsidRPr="001A5080" w:rsidR="00925562">
        <w:rPr>
          <w:rFonts w:ascii="Times New Roman" w:hAnsi="Times New Roman"/>
          <w:szCs w:val="24"/>
          <w:lang w:val="hr-HR"/>
        </w:rPr>
        <w:t xml:space="preserve">9 </w:t>
      </w:r>
      <w:r w:rsidRPr="001A5080">
        <w:rPr>
          <w:rFonts w:ascii="Times New Roman" w:hAnsi="Times New Roman"/>
          <w:szCs w:val="24"/>
          <w:lang w:val="hr-HR"/>
        </w:rPr>
        <w:t>spisa).</w:t>
      </w:r>
    </w:p>
    <w:p w:rsidRPr="00780C04" w:rsidR="00780C04" w:rsidP="00780C04" w:rsidRDefault="00780C04">
      <w:pPr>
        <w:overflowPunct w:val="false"/>
        <w:ind w:firstLine="708"/>
        <w:jc w:val="both"/>
        <w:rPr>
          <w:rFonts w:ascii="Times New Roman" w:hAnsi="Times New Roman"/>
          <w:szCs w:val="24"/>
          <w:lang w:val="hr-HR"/>
        </w:rPr>
      </w:pPr>
      <w:r w:rsidRPr="001A5080">
        <w:rPr>
          <w:rFonts w:ascii="Times New Roman" w:hAnsi="Times New Roman"/>
          <w:szCs w:val="24"/>
          <w:lang w:val="hr-HR"/>
        </w:rPr>
        <w:t xml:space="preserve">Temeljem ovako utvrđenog činjeničnog stanja sud je utvrdio kako imovina predloženog stečajnog dužnika nije dostatna </w:t>
      </w:r>
      <w:r w:rsidRPr="00780C04">
        <w:rPr>
          <w:rFonts w:ascii="Times New Roman" w:hAnsi="Times New Roman"/>
          <w:szCs w:val="24"/>
          <w:lang w:val="hr-HR"/>
        </w:rPr>
        <w:t>za pokriće troškova stečajnog postupka.</w:t>
      </w:r>
    </w:p>
    <w:p w:rsidRPr="00780C04" w:rsidR="00780C04" w:rsidP="00780C04" w:rsidRDefault="00780C04">
      <w:pPr>
        <w:overflowPunct w:val="false"/>
        <w:ind w:firstLine="708"/>
        <w:jc w:val="both"/>
        <w:rPr>
          <w:rFonts w:ascii="Times New Roman" w:hAnsi="Times New Roman"/>
          <w:szCs w:val="24"/>
          <w:lang w:val="hr-HR"/>
        </w:rPr>
      </w:pPr>
      <w:r w:rsidRPr="00780C04">
        <w:rPr>
          <w:rFonts w:ascii="Times New Roman" w:hAnsi="Times New Roman"/>
          <w:szCs w:val="24"/>
          <w:lang w:val="hr-HR"/>
        </w:rPr>
        <w:t xml:space="preserve">Prema odredbi članka 132. stavak 1. SZ-a, ako prije otvaranja stečajnog postupka sud utvrdi da imovina dužnika koja bi ušla u stečajnu masu nije dovoljna ni za namirenje troškova tog postupka ili je neznatne vrijednosti, rješenjem će pozvati osobe koje imaju pravni interes za provedbom stečajnog postupka da u roku od 15 dana uplate predujam za namirenje troškova prethodnoga i otvorenog stečajnog postupka. </w:t>
      </w:r>
    </w:p>
    <w:p w:rsidRPr="00780C04" w:rsidR="00780C04" w:rsidP="00780C04" w:rsidRDefault="00780C04">
      <w:pPr>
        <w:overflowPunct w:val="false"/>
        <w:ind w:firstLine="708"/>
        <w:jc w:val="both"/>
        <w:rPr>
          <w:rFonts w:ascii="Times New Roman" w:hAnsi="Times New Roman"/>
          <w:szCs w:val="24"/>
          <w:lang w:val="hr-HR"/>
        </w:rPr>
      </w:pPr>
      <w:r w:rsidRPr="00780C04">
        <w:rPr>
          <w:rFonts w:ascii="Times New Roman" w:hAnsi="Times New Roman"/>
          <w:szCs w:val="24"/>
          <w:lang w:val="hr-HR"/>
        </w:rPr>
        <w:t>U smislu citirane odredbe čl. 132. st. 1. SZ-a pozvane su osobe koje imaju pravni interes za provedbom stečajnoga postupka predujmiti troškova prethodnoga i otvorenoga stečajnog postupka u ukupnom iznosu  20.000,00 kn i to za: nagradu stečajnom upravitelju ukupno 5.000,00 kn, troškove knjigovodstva mjesečno 1.500,00 kn, troškove platnog prometa, blagajne, telefona, uredske troškove i troškove ostalih administrativnih poslova mjesečno 1.000,00 kn, a sve bazirano na trajanju postupka u vremenu od 6 mjeseci.</w:t>
      </w:r>
    </w:p>
    <w:p w:rsidRPr="00780C04" w:rsidR="00780C04" w:rsidP="00780C04" w:rsidRDefault="00780C04">
      <w:pPr>
        <w:overflowPunct w:val="false"/>
        <w:ind w:firstLine="708"/>
        <w:jc w:val="both"/>
        <w:rPr>
          <w:rFonts w:ascii="Times New Roman" w:hAnsi="Times New Roman"/>
          <w:szCs w:val="24"/>
          <w:lang w:val="hr-HR"/>
        </w:rPr>
      </w:pPr>
      <w:r w:rsidRPr="00780C04">
        <w:rPr>
          <w:rFonts w:ascii="Times New Roman" w:hAnsi="Times New Roman"/>
          <w:szCs w:val="24"/>
          <w:lang w:val="hr-HR"/>
        </w:rPr>
        <w:t xml:space="preserve">Prema odredbi članka 132. stavak 1. SZ-a, ako prije otvaranja stečajnog postupka sud utvrdi da imovina dužnika koja bi ušla u stečajnu masu nije dovoljna ni za namirenje troškova tog postupka ili je neznatne vrijednosti, rješenjem će pozvati osobe koje imaju pravni interes za provedbom stečajnog postupka da u roku od 15 dana uplate predujam za namirenje troškova prethodnoga i otvorenog stečajnog postupka. </w:t>
      </w:r>
    </w:p>
    <w:p w:rsidRPr="00780C04" w:rsidR="00780C04" w:rsidP="00780C04" w:rsidRDefault="00780C04">
      <w:pPr>
        <w:overflowPunct w:val="false"/>
        <w:ind w:firstLine="708"/>
        <w:jc w:val="both"/>
        <w:rPr>
          <w:rFonts w:ascii="Times New Roman" w:hAnsi="Times New Roman"/>
          <w:szCs w:val="24"/>
          <w:lang w:val="hr-HR"/>
        </w:rPr>
      </w:pPr>
      <w:r w:rsidRPr="00780C04">
        <w:rPr>
          <w:rFonts w:ascii="Times New Roman" w:hAnsi="Times New Roman"/>
          <w:szCs w:val="24"/>
          <w:lang w:val="hr-HR"/>
        </w:rPr>
        <w:t>Stečajni upravitelj imenovan je metodom slučajnog odabira s liste A stečajnih upravitelja kako to propisuje odredba čl. 84. st. 1. SZ-a.</w:t>
      </w:r>
    </w:p>
    <w:p w:rsidRPr="00780C04" w:rsidR="00780C04" w:rsidP="00780C04" w:rsidRDefault="00780C04">
      <w:pPr>
        <w:ind w:firstLine="708"/>
        <w:jc w:val="both"/>
        <w:rPr>
          <w:rFonts w:ascii="Times New Roman" w:hAnsi="Times New Roman"/>
          <w:szCs w:val="24"/>
          <w:lang w:val="hr-HR"/>
        </w:rPr>
      </w:pPr>
      <w:r w:rsidRPr="00780C04">
        <w:rPr>
          <w:rFonts w:ascii="Times New Roman" w:hAnsi="Times New Roman"/>
          <w:szCs w:val="24"/>
          <w:lang w:val="hr-HR"/>
        </w:rPr>
        <w:t>S obzirom na to da je kod dužnika ostvaren stečajni razlog nesposobnosti za plaćanje te njegova imovina, koja bi ušla u stečajnu masu, nije dovoljna za namirenje troškova postupka i nije predujmljen iznos za pokriće troškova prethodnog i stečajnog postupka određen rješenjem suda, valjalo je u skladu s citiranom odredbom čl. 132. SZ-a otvoriti i zaključiti stečajni postupak nad dužnikom.</w:t>
      </w:r>
    </w:p>
    <w:p w:rsidRPr="00780C04" w:rsidR="004E05C0" w:rsidP="00780C04" w:rsidRDefault="004E05C0">
      <w:pPr>
        <w:jc w:val="both"/>
        <w:rPr>
          <w:rFonts w:ascii="Times New Roman" w:hAnsi="Times New Roman"/>
          <w:szCs w:val="24"/>
          <w:lang w:val="hr-HR"/>
        </w:rPr>
      </w:pPr>
    </w:p>
    <w:p w:rsidRPr="00780C04" w:rsidR="004E05C0" w:rsidP="004E05C0" w:rsidRDefault="004E05C0">
      <w:pPr>
        <w:jc w:val="both"/>
        <w:rPr>
          <w:rFonts w:ascii="Times New Roman" w:hAnsi="Times New Roman"/>
          <w:szCs w:val="24"/>
          <w:lang w:val="hr-HR"/>
        </w:rPr>
      </w:pPr>
    </w:p>
    <w:p w:rsidR="00E01A12" w:rsidP="00E01A12" w:rsidRDefault="004E05C0">
      <w:pPr>
        <w:jc w:val="center"/>
        <w:rPr>
          <w:rFonts w:ascii="Times New Roman" w:hAnsi="Times New Roman"/>
          <w:szCs w:val="24"/>
          <w:lang w:val="hr-HR"/>
        </w:rPr>
      </w:pPr>
      <w:r w:rsidRPr="00780C04">
        <w:rPr>
          <w:rFonts w:ascii="Times New Roman" w:hAnsi="Times New Roman"/>
          <w:szCs w:val="24"/>
          <w:lang w:val="hr-HR"/>
        </w:rPr>
        <w:t xml:space="preserve">U Zagrebu </w:t>
      </w:r>
      <w:r w:rsidR="001A5080">
        <w:rPr>
          <w:rFonts w:ascii="Times New Roman" w:hAnsi="Times New Roman"/>
          <w:szCs w:val="24"/>
          <w:lang w:val="hr-HR"/>
        </w:rPr>
        <w:t>11. listopada</w:t>
      </w:r>
      <w:r w:rsidRPr="00780C04">
        <w:rPr>
          <w:rFonts w:ascii="Times New Roman" w:hAnsi="Times New Roman"/>
          <w:szCs w:val="24"/>
          <w:lang w:val="hr-HR"/>
        </w:rPr>
        <w:t xml:space="preserve"> 201</w:t>
      </w:r>
      <w:r w:rsidRPr="00780C04" w:rsidR="00F52D4A">
        <w:rPr>
          <w:rFonts w:ascii="Times New Roman" w:hAnsi="Times New Roman"/>
          <w:szCs w:val="24"/>
          <w:lang w:val="hr-HR"/>
        </w:rPr>
        <w:t>9</w:t>
      </w:r>
      <w:r w:rsidRPr="00780C04">
        <w:rPr>
          <w:rFonts w:ascii="Times New Roman" w:hAnsi="Times New Roman"/>
          <w:szCs w:val="24"/>
          <w:lang w:val="hr-HR"/>
        </w:rPr>
        <w:t xml:space="preserve">. </w:t>
      </w:r>
    </w:p>
    <w:p w:rsidRPr="00780C04" w:rsidR="00925562" w:rsidP="00E01A12" w:rsidRDefault="00925562">
      <w:pPr>
        <w:jc w:val="center"/>
        <w:rPr>
          <w:rFonts w:ascii="Times New Roman" w:hAnsi="Times New Roman"/>
          <w:szCs w:val="24"/>
          <w:lang w:val="hr-HR"/>
        </w:rPr>
      </w:pPr>
    </w:p>
    <w:p w:rsidRPr="00780C04" w:rsidR="00E01A12" w:rsidP="00E01A12" w:rsidRDefault="00E01A12">
      <w:pPr>
        <w:ind w:left="5040" w:firstLine="720"/>
        <w:jc w:val="center"/>
        <w:rPr>
          <w:rFonts w:ascii="Times New Roman" w:hAnsi="Times New Roman"/>
          <w:szCs w:val="24"/>
          <w:lang w:val="hr-HR"/>
        </w:rPr>
      </w:pPr>
      <w:r w:rsidRPr="00780C04">
        <w:rPr>
          <w:rFonts w:ascii="Times New Roman" w:hAnsi="Times New Roman"/>
          <w:szCs w:val="24"/>
          <w:lang w:val="hr-HR"/>
        </w:rPr>
        <w:t xml:space="preserve">   S U D A C:</w:t>
      </w:r>
    </w:p>
    <w:p w:rsidRPr="00780C04" w:rsidR="00E01A12" w:rsidP="00E01A12" w:rsidRDefault="00E01A12">
      <w:pPr>
        <w:ind w:left="5040" w:firstLine="720"/>
        <w:jc w:val="center"/>
        <w:rPr>
          <w:rFonts w:ascii="Times New Roman" w:hAnsi="Times New Roman"/>
          <w:szCs w:val="24"/>
          <w:lang w:val="hr-HR"/>
        </w:rPr>
      </w:pPr>
    </w:p>
    <w:p w:rsidR="00812FF5" w:rsidP="00812FF5" w:rsidRDefault="00312A6B">
      <w:pPr>
        <w:ind w:left="5040" w:firstLine="720"/>
        <w:jc w:val="both"/>
        <w:rPr>
          <w:rFonts w:ascii="Times New Roman" w:hAnsi="Times New Roman"/>
          <w:szCs w:val="24"/>
          <w:lang w:val="hr-HR"/>
        </w:rPr>
      </w:pPr>
      <w:r w:rsidRPr="00780C04">
        <w:rPr>
          <w:rFonts w:ascii="Times New Roman" w:hAnsi="Times New Roman"/>
          <w:szCs w:val="24"/>
          <w:lang w:val="hr-HR"/>
        </w:rPr>
        <w:t xml:space="preserve">          JASENKA RUNDEK</w:t>
      </w:r>
    </w:p>
    <w:p w:rsidR="00716BDE" w:rsidP="00812FF5" w:rsidRDefault="00716BDE">
      <w:pPr>
        <w:ind w:left="5040" w:firstLine="720"/>
        <w:jc w:val="both"/>
        <w:rPr>
          <w:rFonts w:ascii="Times New Roman" w:hAnsi="Times New Roman"/>
          <w:szCs w:val="24"/>
          <w:lang w:val="hr-HR"/>
        </w:rPr>
      </w:pPr>
    </w:p>
    <w:p w:rsidR="00716BDE" w:rsidP="00812FF5" w:rsidRDefault="00716BDE">
      <w:pPr>
        <w:ind w:left="5040" w:firstLine="720"/>
        <w:jc w:val="both"/>
        <w:rPr>
          <w:rFonts w:ascii="Times New Roman" w:hAnsi="Times New Roman"/>
          <w:szCs w:val="24"/>
          <w:lang w:val="hr-HR"/>
        </w:rPr>
      </w:pPr>
    </w:p>
    <w:p w:rsidR="00716BDE" w:rsidP="00812FF5" w:rsidRDefault="00716BDE">
      <w:pPr>
        <w:ind w:left="5040" w:firstLine="720"/>
        <w:jc w:val="both"/>
        <w:rPr>
          <w:rFonts w:ascii="Times New Roman" w:hAnsi="Times New Roman"/>
          <w:szCs w:val="24"/>
          <w:lang w:val="hr-HR"/>
        </w:rPr>
      </w:pPr>
    </w:p>
    <w:p w:rsidR="00716BDE" w:rsidP="00812FF5" w:rsidRDefault="00716BDE">
      <w:pPr>
        <w:ind w:left="5040" w:firstLine="720"/>
        <w:jc w:val="both"/>
        <w:rPr>
          <w:rFonts w:ascii="Times New Roman" w:hAnsi="Times New Roman"/>
          <w:szCs w:val="24"/>
          <w:lang w:val="hr-HR"/>
        </w:rPr>
      </w:pPr>
    </w:p>
    <w:p w:rsidRPr="00780C04" w:rsidR="00716BDE" w:rsidP="00812FF5" w:rsidRDefault="00716BDE">
      <w:pPr>
        <w:ind w:left="5040" w:firstLine="720"/>
        <w:jc w:val="both"/>
        <w:rPr>
          <w:rFonts w:ascii="Times New Roman" w:hAnsi="Times New Roman"/>
          <w:szCs w:val="24"/>
          <w:lang w:val="hr-HR"/>
        </w:rPr>
      </w:pPr>
    </w:p>
    <w:p w:rsidRPr="00780C04" w:rsidR="00E01A12" w:rsidP="00E01A12" w:rsidRDefault="00E01A12">
      <w:pPr>
        <w:jc w:val="both"/>
        <w:rPr>
          <w:rFonts w:ascii="Times New Roman" w:hAnsi="Times New Roman"/>
          <w:szCs w:val="24"/>
          <w:lang w:val="hr-HR"/>
        </w:rPr>
      </w:pPr>
      <w:r w:rsidRPr="00780C04">
        <w:rPr>
          <w:rFonts w:ascii="Times New Roman" w:hAnsi="Times New Roman"/>
          <w:szCs w:val="24"/>
          <w:lang w:val="hr-HR"/>
        </w:rPr>
        <w:t>UPUTA O PRAVNOM LIJEKU:</w:t>
      </w:r>
    </w:p>
    <w:p w:rsidRPr="00780C04" w:rsidR="00E01A12" w:rsidP="00E01A12" w:rsidRDefault="00E01A12">
      <w:pPr>
        <w:jc w:val="both"/>
        <w:rPr>
          <w:rFonts w:ascii="Times New Roman" w:hAnsi="Times New Roman"/>
          <w:szCs w:val="24"/>
          <w:lang w:val="hr-HR"/>
        </w:rPr>
      </w:pPr>
      <w:r w:rsidRPr="00780C04">
        <w:rPr>
          <w:rFonts w:ascii="Times New Roman" w:hAns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Pr="00780C04" w:rsidR="00B52758" w:rsidP="00E01A12" w:rsidRDefault="00B52758">
      <w:pPr>
        <w:jc w:val="both"/>
        <w:rPr>
          <w:rFonts w:ascii="Times New Roman" w:hAnsi="Times New Roman"/>
          <w:szCs w:val="24"/>
          <w:lang w:val="hr-HR"/>
        </w:rPr>
      </w:pPr>
    </w:p>
    <w:p w:rsidRPr="00780C04" w:rsidR="00E01A12" w:rsidP="00E01A12" w:rsidRDefault="00E01A12">
      <w:pPr>
        <w:jc w:val="both"/>
        <w:rPr>
          <w:rFonts w:ascii="Times New Roman" w:hAnsi="Times New Roman"/>
          <w:i/>
          <w:szCs w:val="24"/>
          <w:lang w:val="hr-HR"/>
        </w:rPr>
      </w:pPr>
    </w:p>
    <w:p w:rsidRPr="00780C04" w:rsidR="00812FF5" w:rsidP="00E01A12" w:rsidRDefault="00812FF5">
      <w:pPr>
        <w:jc w:val="both"/>
        <w:rPr>
          <w:rFonts w:ascii="Times New Roman" w:hAnsi="Times New Roman"/>
          <w:i/>
          <w:szCs w:val="24"/>
          <w:lang w:val="hr-HR"/>
        </w:rPr>
      </w:pPr>
    </w:p>
    <w:p w:rsidRPr="00780C04" w:rsidR="00E01A12" w:rsidP="00E01A12" w:rsidRDefault="00E01A12">
      <w:pPr>
        <w:jc w:val="both"/>
        <w:rPr>
          <w:rFonts w:ascii="Times New Roman" w:hAnsi="Times New Roman"/>
          <w:i/>
          <w:szCs w:val="24"/>
          <w:lang w:val="hr-HR"/>
        </w:rPr>
      </w:pPr>
    </w:p>
    <w:p w:rsidRPr="00780C04" w:rsidR="00E01A12" w:rsidP="00E01A12" w:rsidRDefault="00E01A12">
      <w:pPr>
        <w:jc w:val="both"/>
        <w:rPr>
          <w:rFonts w:ascii="Times New Roman" w:hAnsi="Times New Roman"/>
          <w:szCs w:val="24"/>
          <w:lang w:val="hr-HR"/>
        </w:rPr>
      </w:pPr>
      <w:r w:rsidRPr="00780C04">
        <w:rPr>
          <w:rFonts w:ascii="Times New Roman" w:hAnsi="Times New Roman"/>
          <w:szCs w:val="24"/>
          <w:lang w:val="hr-HR"/>
        </w:rPr>
        <w:t>DNA:</w:t>
      </w:r>
    </w:p>
    <w:p w:rsidRPr="00780C04" w:rsidR="00E01A12" w:rsidP="00A95F5C" w:rsidRDefault="008C547F">
      <w:pPr>
        <w:pStyle w:val="Odlomakpopisa"/>
        <w:numPr>
          <w:ilvl w:val="0"/>
          <w:numId w:val="6"/>
        </w:numPr>
        <w:jc w:val="both"/>
        <w:rPr>
          <w:rFonts w:ascii="Times New Roman" w:hAnsi="Times New Roman"/>
          <w:szCs w:val="24"/>
          <w:lang w:val="hr-HR"/>
        </w:rPr>
      </w:pPr>
      <w:r>
        <w:rPr>
          <w:rFonts w:ascii="Times New Roman" w:hAnsi="Times New Roman"/>
          <w:szCs w:val="24"/>
          <w:lang w:val="hr-HR"/>
        </w:rPr>
        <w:t>FINA</w:t>
      </w:r>
    </w:p>
    <w:p w:rsidRPr="00780C04" w:rsidR="00E01A12" w:rsidP="00A95F5C" w:rsidRDefault="00A95F5C">
      <w:pPr>
        <w:pStyle w:val="Odlomakpopisa"/>
        <w:numPr>
          <w:ilvl w:val="0"/>
          <w:numId w:val="6"/>
        </w:numPr>
        <w:jc w:val="both"/>
        <w:rPr>
          <w:rFonts w:ascii="Times New Roman" w:hAnsi="Times New Roman"/>
          <w:szCs w:val="24"/>
          <w:lang w:val="hr-HR"/>
        </w:rPr>
      </w:pPr>
      <w:r w:rsidRPr="00780C04">
        <w:rPr>
          <w:rFonts w:ascii="Times New Roman" w:hAnsi="Times New Roman"/>
          <w:szCs w:val="24"/>
          <w:lang w:val="hr-HR"/>
        </w:rPr>
        <w:t>d</w:t>
      </w:r>
      <w:r w:rsidRPr="00780C04" w:rsidR="00E01A12">
        <w:rPr>
          <w:rFonts w:ascii="Times New Roman" w:hAnsi="Times New Roman"/>
          <w:szCs w:val="24"/>
          <w:lang w:val="hr-HR"/>
        </w:rPr>
        <w:t>užnik</w:t>
      </w:r>
      <w:r w:rsidRPr="00780C04" w:rsidR="00B52758">
        <w:rPr>
          <w:rFonts w:ascii="Times New Roman" w:hAnsi="Times New Roman"/>
          <w:szCs w:val="24"/>
          <w:lang w:val="hr-HR"/>
        </w:rPr>
        <w:t xml:space="preserve"> </w:t>
      </w:r>
    </w:p>
    <w:p w:rsidRPr="00780C04" w:rsidR="00E01A12" w:rsidP="00A95F5C" w:rsidRDefault="00E01A12">
      <w:pPr>
        <w:pStyle w:val="Odlomakpopisa"/>
        <w:numPr>
          <w:ilvl w:val="0"/>
          <w:numId w:val="6"/>
        </w:numPr>
        <w:jc w:val="both"/>
        <w:rPr>
          <w:rFonts w:ascii="Times New Roman" w:hAnsi="Times New Roman"/>
          <w:szCs w:val="24"/>
          <w:lang w:val="hr-HR"/>
        </w:rPr>
      </w:pPr>
      <w:r w:rsidRPr="00780C04">
        <w:rPr>
          <w:rFonts w:ascii="Times New Roman" w:hAnsi="Times New Roman"/>
          <w:szCs w:val="24"/>
          <w:lang w:val="hr-HR"/>
        </w:rPr>
        <w:t>zakonsk</w:t>
      </w:r>
      <w:r w:rsidR="008C547F">
        <w:rPr>
          <w:rFonts w:ascii="Times New Roman" w:hAnsi="Times New Roman"/>
          <w:szCs w:val="24"/>
          <w:lang w:val="hr-HR"/>
        </w:rPr>
        <w:t xml:space="preserve">i </w:t>
      </w:r>
      <w:r w:rsidRPr="00780C04">
        <w:rPr>
          <w:rFonts w:ascii="Times New Roman" w:hAnsi="Times New Roman"/>
          <w:szCs w:val="24"/>
          <w:lang w:val="hr-HR"/>
        </w:rPr>
        <w:t>zastupnik dužnika</w:t>
      </w:r>
    </w:p>
    <w:p w:rsidRPr="00780C04" w:rsidR="00E01A12" w:rsidP="00A95F5C" w:rsidRDefault="00E01A12">
      <w:pPr>
        <w:pStyle w:val="Odlomakpopisa"/>
        <w:numPr>
          <w:ilvl w:val="0"/>
          <w:numId w:val="6"/>
        </w:numPr>
        <w:jc w:val="both"/>
        <w:rPr>
          <w:rFonts w:ascii="Times New Roman" w:hAnsi="Times New Roman"/>
          <w:szCs w:val="24"/>
          <w:lang w:val="hr-HR"/>
        </w:rPr>
      </w:pPr>
      <w:r w:rsidRPr="00780C04">
        <w:rPr>
          <w:rFonts w:ascii="Times New Roman" w:hAnsi="Times New Roman"/>
          <w:szCs w:val="24"/>
          <w:lang w:val="hr-HR"/>
        </w:rPr>
        <w:t xml:space="preserve">Ministarstvo pravosuđa </w:t>
      </w:r>
      <w:r w:rsidRPr="00780C04" w:rsidR="00A95F5C">
        <w:rPr>
          <w:rFonts w:ascii="Times New Roman" w:hAnsi="Times New Roman"/>
          <w:szCs w:val="24"/>
          <w:lang w:val="hr-HR"/>
        </w:rPr>
        <w:t>RH</w:t>
      </w:r>
    </w:p>
    <w:p w:rsidRPr="00780C04" w:rsidR="00E01A12" w:rsidP="00A95F5C" w:rsidRDefault="00E01A12">
      <w:pPr>
        <w:pStyle w:val="Odlomakpopisa"/>
        <w:numPr>
          <w:ilvl w:val="0"/>
          <w:numId w:val="6"/>
        </w:numPr>
        <w:jc w:val="both"/>
        <w:rPr>
          <w:rFonts w:ascii="Times New Roman" w:hAnsi="Times New Roman"/>
          <w:szCs w:val="24"/>
          <w:lang w:val="hr-HR"/>
        </w:rPr>
      </w:pPr>
      <w:r w:rsidRPr="00780C04">
        <w:rPr>
          <w:rFonts w:ascii="Times New Roman" w:hAnsi="Times New Roman"/>
          <w:szCs w:val="24"/>
          <w:lang w:val="hr-HR"/>
        </w:rPr>
        <w:t>Mrežna stranica e-Oglasne ploče</w:t>
      </w:r>
      <w:r w:rsidRPr="00780C04" w:rsidR="00EC17A9">
        <w:rPr>
          <w:rFonts w:ascii="Times New Roman" w:hAnsi="Times New Roman"/>
          <w:szCs w:val="24"/>
          <w:lang w:val="hr-HR"/>
        </w:rPr>
        <w:t xml:space="preserve"> sudova</w:t>
      </w:r>
    </w:p>
    <w:p w:rsidRPr="00780C04" w:rsidR="00E01A12" w:rsidP="00A95F5C" w:rsidRDefault="00E01A12">
      <w:pPr>
        <w:pStyle w:val="Odlomakpopisa"/>
        <w:numPr>
          <w:ilvl w:val="0"/>
          <w:numId w:val="6"/>
        </w:numPr>
        <w:jc w:val="both"/>
        <w:rPr>
          <w:rFonts w:ascii="Times New Roman" w:hAnsi="Times New Roman"/>
          <w:szCs w:val="24"/>
          <w:lang w:val="hr-HR"/>
        </w:rPr>
      </w:pPr>
      <w:r w:rsidRPr="00780C04">
        <w:rPr>
          <w:rFonts w:ascii="Times New Roman" w:hAnsi="Times New Roman"/>
          <w:szCs w:val="24"/>
          <w:lang w:val="hr-HR"/>
        </w:rPr>
        <w:t>Porezna uprava</w:t>
      </w:r>
    </w:p>
    <w:p w:rsidRPr="00780C04" w:rsidR="00E01A12" w:rsidP="00A95F5C" w:rsidRDefault="00E01A12">
      <w:pPr>
        <w:pStyle w:val="Odlomakpopisa"/>
        <w:numPr>
          <w:ilvl w:val="0"/>
          <w:numId w:val="6"/>
        </w:numPr>
        <w:jc w:val="both"/>
        <w:rPr>
          <w:rFonts w:ascii="Times New Roman" w:hAnsi="Times New Roman"/>
          <w:szCs w:val="24"/>
          <w:lang w:val="hr-HR"/>
        </w:rPr>
      </w:pPr>
      <w:r w:rsidRPr="00780C04">
        <w:rPr>
          <w:rFonts w:ascii="Times New Roman" w:hAnsi="Times New Roman"/>
          <w:szCs w:val="24"/>
          <w:lang w:val="hr-HR"/>
        </w:rPr>
        <w:t>stečajni upravitelj</w:t>
      </w:r>
    </w:p>
    <w:p w:rsidRPr="00780C04" w:rsidR="00D82D78" w:rsidP="00A95F5C" w:rsidRDefault="00D82D78">
      <w:pPr>
        <w:pStyle w:val="Odlomakpopisa"/>
        <w:numPr>
          <w:ilvl w:val="0"/>
          <w:numId w:val="6"/>
        </w:numPr>
        <w:jc w:val="both"/>
        <w:rPr>
          <w:rFonts w:ascii="Times New Roman" w:hAnsi="Times New Roman"/>
          <w:szCs w:val="24"/>
          <w:lang w:val="hr-HR"/>
        </w:rPr>
      </w:pPr>
      <w:r w:rsidRPr="00780C04">
        <w:rPr>
          <w:rFonts w:ascii="Times New Roman" w:hAnsi="Times New Roman"/>
          <w:szCs w:val="24"/>
          <w:lang w:val="hr-HR"/>
        </w:rPr>
        <w:t xml:space="preserve">Županijsko državno </w:t>
      </w:r>
      <w:r w:rsidRPr="00780C04" w:rsidR="00C835D4">
        <w:rPr>
          <w:rFonts w:ascii="Times New Roman" w:hAnsi="Times New Roman"/>
          <w:szCs w:val="24"/>
          <w:lang w:val="hr-HR"/>
        </w:rPr>
        <w:t xml:space="preserve">odvjetništvo </w:t>
      </w:r>
    </w:p>
    <w:p w:rsidRPr="00780C04" w:rsidR="00A95F5C" w:rsidP="00A95F5C" w:rsidRDefault="00A95F5C">
      <w:pPr>
        <w:pStyle w:val="Odlomakpopisa"/>
        <w:numPr>
          <w:ilvl w:val="0"/>
          <w:numId w:val="6"/>
        </w:numPr>
        <w:jc w:val="both"/>
        <w:rPr>
          <w:rFonts w:ascii="Times New Roman" w:hAnsi="Times New Roman"/>
          <w:szCs w:val="24"/>
          <w:lang w:val="hr-HR"/>
        </w:rPr>
      </w:pPr>
      <w:r w:rsidRPr="00780C04">
        <w:rPr>
          <w:rFonts w:ascii="Times New Roman" w:hAnsi="Times New Roman"/>
          <w:szCs w:val="24"/>
          <w:lang w:val="hr-HR"/>
        </w:rPr>
        <w:t>Sudski registar – elektronski i neposredno - po pravomoćnosti</w:t>
      </w:r>
    </w:p>
    <w:p w:rsidRPr="00780C04" w:rsidR="00E01A12" w:rsidP="00E01A12" w:rsidRDefault="00E01A12">
      <w:pPr>
        <w:jc w:val="both"/>
        <w:rPr>
          <w:rFonts w:ascii="Times New Roman" w:hAnsi="Times New Roman"/>
          <w:szCs w:val="24"/>
          <w:lang w:val="hr-HR"/>
        </w:rPr>
      </w:pPr>
    </w:p>
    <w:p w:rsidRPr="00780C04" w:rsidR="00E01A12" w:rsidP="00E01A12" w:rsidRDefault="00E01A12">
      <w:pPr>
        <w:jc w:val="center"/>
        <w:rPr>
          <w:rFonts w:ascii="Times New Roman" w:hAnsi="Times New Roman"/>
          <w:szCs w:val="24"/>
          <w:highlight w:val="green"/>
          <w:u w:val="single"/>
          <w:lang w:val="hr-HR"/>
        </w:rPr>
      </w:pPr>
    </w:p>
    <w:p w:rsidRPr="00780C04" w:rsidR="00E01A12" w:rsidP="00E01A12" w:rsidRDefault="00E01A12">
      <w:pPr>
        <w:jc w:val="center"/>
        <w:rPr>
          <w:rFonts w:ascii="Times New Roman" w:hAnsi="Times New Roman"/>
          <w:szCs w:val="24"/>
          <w:highlight w:val="green"/>
          <w:u w:val="single"/>
          <w:lang w:val="hr-HR"/>
        </w:rPr>
      </w:pPr>
    </w:p>
    <w:p w:rsidRPr="00780C04" w:rsidR="00E01A12" w:rsidP="00E01A12" w:rsidRDefault="00E01A12">
      <w:pPr>
        <w:jc w:val="center"/>
        <w:rPr>
          <w:rFonts w:ascii="Times New Roman" w:hAnsi="Times New Roman"/>
          <w:szCs w:val="24"/>
          <w:u w:val="single"/>
          <w:lang w:val="hr-HR"/>
        </w:rPr>
      </w:pPr>
    </w:p>
    <w:p w:rsidRPr="00780C04" w:rsidR="00182088" w:rsidP="00E01A12" w:rsidRDefault="00182088">
      <w:pPr>
        <w:rPr>
          <w:rFonts w:ascii="Times New Roman" w:hAnsi="Times New Roman"/>
          <w:szCs w:val="24"/>
          <w:lang w:val="hr-HR"/>
        </w:rPr>
      </w:pPr>
    </w:p>
    <w:sectPr w:rsidRPr="00780C04" w:rsidR="00182088" w:rsidSect="00840E3D">
      <w:headerReference w:type="default" r:id="rId9"/>
      <w:headerReference w:type="first" r:id="rId10"/>
      <w:pgSz w:w="11907" w:h="16840" w:code="9"/>
      <w:pgMar w:top="1418" w:right="1418" w:bottom="1418" w:left="1418" w:header="720" w:footer="720" w:gutter="0"/>
      <w:cols w:space="720"/>
      <w:titlePg/>
      <w:docGrid w:linePitch="326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DB4528" w:rsidP="00DB4528" w:rsidRDefault="00DB4528">
      <w:r>
        <w:separator/>
      </w:r>
    </w:p>
  </w:endnote>
  <w:endnote w:type="continuationSeparator" w:id="0">
    <w:p w:rsidR="00DB4528" w:rsidP="00DB4528" w:rsidRDefault="00DB4528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DB4528" w:rsidP="00DB4528" w:rsidRDefault="00DB4528">
      <w:r>
        <w:separator/>
      </w:r>
    </w:p>
  </w:footnote>
  <w:footnote w:type="continuationSeparator" w:id="0">
    <w:p w:rsidR="00DB4528" w:rsidP="00DB4528" w:rsidRDefault="00DB4528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="0091384B" w:rsidRDefault="00BF53E7">
        <w:pPr>
          <w:pStyle w:val="Zaglavlje"/>
          <w:jc w:val="center"/>
          <w:rPr>
            <w:rFonts w:ascii="Times New Roman" w:hAnsi="Times New Roman"/>
          </w:rPr>
        </w:pPr>
        <w:r>
          <w:t xml:space="preserve">                                                       </w:t>
        </w:r>
        <w:r>
          <w:rPr>
            <w:rFonts w:ascii="Times New Roman" w:hAnsi="Times New Roman"/>
          </w:rPr>
          <w:t xml:space="preserve">2                                             </w:t>
        </w:r>
        <w:r w:rsidR="00CF7767">
          <w:rPr>
            <w:rFonts w:ascii="Times New Roman" w:hAnsi="Times New Roman"/>
          </w:rPr>
          <w:t>4 S</w:t>
        </w:r>
        <w:r w:rsidR="0061720E">
          <w:rPr>
            <w:rFonts w:ascii="Times New Roman" w:hAnsi="Times New Roman"/>
          </w:rPr>
          <w:t>t-</w:t>
        </w:r>
        <w:r w:rsidR="00902B20">
          <w:rPr>
            <w:rFonts w:ascii="Times New Roman" w:hAnsi="Times New Roman"/>
          </w:rPr>
          <w:t>3088/2018</w:t>
        </w:r>
      </w:p>
      <w:p w:rsidR="00925562" w:rsidRDefault="00925562">
        <w:pPr>
          <w:pStyle w:val="Zaglavlje"/>
          <w:jc w:val="center"/>
          <w:rPr>
            <w:rFonts w:ascii="Times New Roman" w:hAnsi="Times New Roman"/>
          </w:rPr>
        </w:pPr>
      </w:p>
      <w:p w:rsidR="00840E3D" w:rsidRDefault="00BB1AEC">
        <w:pPr>
          <w:pStyle w:val="Zaglavlje"/>
          <w:jc w:val="center"/>
        </w:pPr>
      </w:p>
    </w:sdtContent>
  </w:sdt>
  <w:p w:rsidR="00DB4528" w:rsidRDefault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840E3D" w:rsidP="00840E3D" w:rsidRDefault="00840E3D">
    <w:pPr>
      <w:pStyle w:val="Zaglavlje"/>
      <w:rPr>
        <w:rFonts w:ascii="Times New Roman" w:hAnsi="Times New Roman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="00840E3D" w:rsidP="00840E3D" w:rsidRDefault="009F5765">
    <w:pPr>
      <w:pStyle w:val="Zaglavlje"/>
      <w:rPr>
        <w:rFonts w:ascii="Times New Roman" w:hAnsi="Times New Roman"/>
        <w:lang w:val="hr-HR"/>
      </w:rPr>
    </w:pPr>
    <w:r>
      <w:rPr>
        <w:noProof/>
        <w:lang w:val="hr-HR"/>
      </w:rPr>
      <w:drawing>
        <wp:anchor distT="0" distB="0" distL="114300" distR="114300" simplePos="false" relativeHeight="251659264" behindDoc="false" locked="false" layoutInCell="true" allowOverlap="true">
          <wp:simplePos x="0" y="0"/>
          <wp:positionH relativeFrom="column">
            <wp:posOffset>842645</wp:posOffset>
          </wp:positionH>
          <wp:positionV relativeFrom="paragraph">
            <wp:posOffset>42545</wp:posOffset>
          </wp:positionV>
          <wp:extent cx="629285" cy="819150"/>
          <wp:effectExtent l="0" t="0" r="0" b="0"/>
          <wp:wrapSquare wrapText="bothSides"/>
          <wp:docPr id="2" name="Picture 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id="0" name="Picture 2"/>
                  <pic:cNvPicPr>
                    <a:picLocks noChangeAspect="true" noChangeArrowheads="true"/>
                  </pic:cNvPicPr>
                </pic:nvPicPr>
                <pic:blipFill>
                  <a:blip cstate="print"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629285" cy="819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840E3D" w:rsidP="00840E3D" w:rsidRDefault="00840E3D">
    <w:pPr>
      <w:pStyle w:val="Zaglavlje"/>
      <w:rPr>
        <w:rFonts w:ascii="Times New Roman" w:hAnsi="Times New Roman"/>
        <w:lang w:val="hr-HR"/>
      </w:rPr>
    </w:pPr>
  </w:p>
  <w:p w:rsidR="00840E3D" w:rsidP="00840E3D" w:rsidRDefault="00840E3D">
    <w:pPr>
      <w:pStyle w:val="Zaglavlje"/>
      <w:rPr>
        <w:rFonts w:ascii="Times New Roman" w:hAnsi="Times New Roman"/>
        <w:lang w:val="hr-HR"/>
      </w:rPr>
    </w:pPr>
  </w:p>
  <w:p w:rsidR="00840E3D" w:rsidP="00840E3D" w:rsidRDefault="00840E3D">
    <w:pPr>
      <w:pStyle w:val="Zaglavlje"/>
      <w:rPr>
        <w:rFonts w:ascii="Times New Roman" w:hAnsi="Times New Roman"/>
        <w:lang w:val="hr-HR"/>
      </w:rPr>
    </w:pPr>
  </w:p>
  <w:p w:rsidR="009F5765" w:rsidP="00840E3D" w:rsidRDefault="009F5765">
    <w:pPr>
      <w:pStyle w:val="Zaglavlje"/>
      <w:ind w:left="567"/>
      <w:rPr>
        <w:rFonts w:ascii="Times New Roman" w:hAnsi="Times New Roman"/>
        <w:lang w:val="hr-HR"/>
      </w:rPr>
    </w:pPr>
  </w:p>
  <w:p w:rsidR="00840E3D" w:rsidP="00840E3D" w:rsidRDefault="00532B71">
    <w:pPr>
      <w:pStyle w:val="Zaglavlje"/>
      <w:ind w:left="567"/>
      <w:rPr>
        <w:rFonts w:ascii="Times New Roman" w:hAnsi="Times New Roman"/>
        <w:lang w:val="hr-HR"/>
      </w:rPr>
    </w:pPr>
    <w:r>
      <w:rPr>
        <w:rFonts w:ascii="Times New Roman" w:hAnsi="Times New Roman"/>
        <w:lang w:val="hr-HR"/>
      </w:rPr>
      <w:t xml:space="preserve">REPUBLIKA HRVATSKA </w:t>
    </w:r>
  </w:p>
  <w:p w:rsidR="00840E3D" w:rsidP="00840E3D" w:rsidRDefault="00840E3D">
    <w:pPr>
      <w:pStyle w:val="Zaglavlje"/>
      <w:ind w:left="567"/>
      <w:rPr>
        <w:rFonts w:ascii="Times New Roman" w:hAnsi="Times New Roman"/>
        <w:lang w:val="hr-HR"/>
      </w:rPr>
    </w:pPr>
    <w:r>
      <w:rPr>
        <w:rFonts w:ascii="Times New Roman" w:hAnsi="Times New Roman"/>
        <w:lang w:val="hr-HR"/>
      </w:rPr>
      <w:t>Trgovački sud u Zagrebu</w:t>
    </w:r>
  </w:p>
  <w:p w:rsidRPr="00DB4528" w:rsidR="00840E3D" w:rsidP="00840E3D" w:rsidRDefault="00840E3D">
    <w:pPr>
      <w:pStyle w:val="Zaglavlje"/>
      <w:ind w:left="567"/>
      <w:rPr>
        <w:rFonts w:ascii="Times New Roman" w:hAnsi="Times New Roman"/>
        <w:lang w:val="hr-HR"/>
      </w:rPr>
    </w:pPr>
    <w:r>
      <w:rPr>
        <w:rFonts w:ascii="Times New Roman" w:hAnsi="Times New Roman"/>
        <w:lang w:val="hr-HR"/>
      </w:rPr>
      <w:t>Zagreb, Amruševa 2/II</w:t>
    </w:r>
  </w:p>
  <w:p w:rsidR="00840E3D" w:rsidRDefault="00840E3D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ilvl="0" w:tplc="8D7EA270">
      <w:start w:val="1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2FB04072"/>
    <w:multiLevelType w:val="hybridMultilevel"/>
    <w:tmpl w:val="66DA1D78"/>
    <w:lvl w:ilvl="0" w:tplc="889C6C5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2FCA1A0C"/>
    <w:multiLevelType w:val="hybridMultilevel"/>
    <w:tmpl w:val="F7CE241E"/>
    <w:lvl w:ilvl="0" w:tplc="041A000F">
      <w:start w:val="1"/>
      <w:numFmt w:val="decimal"/>
      <w:lvlText w:val="%1."/>
      <w:lvlJc w:val="left"/>
      <w:pPr>
        <w:ind w:left="360" w:hanging="360"/>
      </w:pPr>
    </w:lvl>
    <w:lvl w:ilvl="1" w:tplc="041A0019" w:tentative="true">
      <w:start w:val="1"/>
      <w:numFmt w:val="lowerLetter"/>
      <w:lvlText w:val="%2."/>
      <w:lvlJc w:val="left"/>
      <w:pPr>
        <w:ind w:left="1080" w:hanging="360"/>
      </w:pPr>
    </w:lvl>
    <w:lvl w:ilvl="2" w:tplc="041A001B" w:tentative="true">
      <w:start w:val="1"/>
      <w:numFmt w:val="lowerRoman"/>
      <w:lvlText w:val="%3."/>
      <w:lvlJc w:val="right"/>
      <w:pPr>
        <w:ind w:left="1800" w:hanging="180"/>
      </w:pPr>
    </w:lvl>
    <w:lvl w:ilvl="3" w:tplc="041A000F" w:tentative="true">
      <w:start w:val="1"/>
      <w:numFmt w:val="decimal"/>
      <w:lvlText w:val="%4."/>
      <w:lvlJc w:val="left"/>
      <w:pPr>
        <w:ind w:left="2520" w:hanging="360"/>
      </w:pPr>
    </w:lvl>
    <w:lvl w:ilvl="4" w:tplc="041A0019" w:tentative="true">
      <w:start w:val="1"/>
      <w:numFmt w:val="lowerLetter"/>
      <w:lvlText w:val="%5."/>
      <w:lvlJc w:val="left"/>
      <w:pPr>
        <w:ind w:left="3240" w:hanging="360"/>
      </w:pPr>
    </w:lvl>
    <w:lvl w:ilvl="5" w:tplc="041A001B" w:tentative="true">
      <w:start w:val="1"/>
      <w:numFmt w:val="lowerRoman"/>
      <w:lvlText w:val="%6."/>
      <w:lvlJc w:val="right"/>
      <w:pPr>
        <w:ind w:left="3960" w:hanging="180"/>
      </w:pPr>
    </w:lvl>
    <w:lvl w:ilvl="6" w:tplc="041A000F" w:tentative="true">
      <w:start w:val="1"/>
      <w:numFmt w:val="decimal"/>
      <w:lvlText w:val="%7."/>
      <w:lvlJc w:val="left"/>
      <w:pPr>
        <w:ind w:left="4680" w:hanging="360"/>
      </w:pPr>
    </w:lvl>
    <w:lvl w:ilvl="7" w:tplc="041A0019" w:tentative="true">
      <w:start w:val="1"/>
      <w:numFmt w:val="lowerLetter"/>
      <w:lvlText w:val="%8."/>
      <w:lvlJc w:val="left"/>
      <w:pPr>
        <w:ind w:left="5400" w:hanging="360"/>
      </w:pPr>
    </w:lvl>
    <w:lvl w:ilvl="8" w:tplc="041A001B" w:tentative="true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37E5032F"/>
    <w:multiLevelType w:val="hybridMultilevel"/>
    <w:tmpl w:val="96860F5A"/>
    <w:lvl w:ilvl="0" w:tplc="703AC9B4">
      <w:start w:val="1"/>
      <w:numFmt w:val="lowerRoman"/>
      <w:lvlText w:val="%1.)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3A113C5"/>
    <w:multiLevelType w:val="hybridMultilevel"/>
    <w:tmpl w:val="42D8C798"/>
    <w:lvl w:ilvl="0" w:tplc="47563AE2">
      <w:start w:val="1"/>
      <w:numFmt w:val="upperRoman"/>
      <w:lvlText w:val="%1.)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32C2043"/>
    <w:multiLevelType w:val="hybridMultilevel"/>
    <w:tmpl w:val="0A32909E"/>
    <w:lvl w:ilvl="0" w:tplc="08FCF066">
      <w:start w:val="1"/>
      <w:numFmt w:val="upperRoman"/>
      <w:lvlText w:val="%1.)"/>
      <w:lvlJc w:val="left"/>
      <w:pPr>
        <w:ind w:left="1080" w:hanging="72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4"/>
  </w:num>
  <w:num w:numId="5">
    <w:abstractNumId w:val="5"/>
  </w:num>
  <w:num w:numId="6">
    <w:abstractNumId w:val="2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spidmax="155649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7BA9"/>
    <w:rsid w:val="0000064D"/>
    <w:rsid w:val="00036F8C"/>
    <w:rsid w:val="00054706"/>
    <w:rsid w:val="000548CD"/>
    <w:rsid w:val="00080D15"/>
    <w:rsid w:val="000A4344"/>
    <w:rsid w:val="000B609B"/>
    <w:rsid w:val="000C239B"/>
    <w:rsid w:val="000C47B3"/>
    <w:rsid w:val="00112B50"/>
    <w:rsid w:val="00133731"/>
    <w:rsid w:val="0016480C"/>
    <w:rsid w:val="00180D08"/>
    <w:rsid w:val="00182088"/>
    <w:rsid w:val="001A5080"/>
    <w:rsid w:val="002152D8"/>
    <w:rsid w:val="00222448"/>
    <w:rsid w:val="00231279"/>
    <w:rsid w:val="002339D1"/>
    <w:rsid w:val="00237049"/>
    <w:rsid w:val="0024242E"/>
    <w:rsid w:val="002875AE"/>
    <w:rsid w:val="00293561"/>
    <w:rsid w:val="002A7358"/>
    <w:rsid w:val="002C2D0C"/>
    <w:rsid w:val="002E0684"/>
    <w:rsid w:val="00312A6B"/>
    <w:rsid w:val="00316293"/>
    <w:rsid w:val="0032652B"/>
    <w:rsid w:val="0034198E"/>
    <w:rsid w:val="00373738"/>
    <w:rsid w:val="003D75C3"/>
    <w:rsid w:val="003F3E7D"/>
    <w:rsid w:val="00412880"/>
    <w:rsid w:val="0042162E"/>
    <w:rsid w:val="00452793"/>
    <w:rsid w:val="004613CC"/>
    <w:rsid w:val="00494604"/>
    <w:rsid w:val="004D0269"/>
    <w:rsid w:val="004E05C0"/>
    <w:rsid w:val="00501DAE"/>
    <w:rsid w:val="00510AB2"/>
    <w:rsid w:val="00516A13"/>
    <w:rsid w:val="00532B71"/>
    <w:rsid w:val="00536905"/>
    <w:rsid w:val="005729C9"/>
    <w:rsid w:val="00592C67"/>
    <w:rsid w:val="00593DE9"/>
    <w:rsid w:val="005940E9"/>
    <w:rsid w:val="005C2429"/>
    <w:rsid w:val="005E12E3"/>
    <w:rsid w:val="005F4B80"/>
    <w:rsid w:val="005F766E"/>
    <w:rsid w:val="00606864"/>
    <w:rsid w:val="00611135"/>
    <w:rsid w:val="0061499A"/>
    <w:rsid w:val="0061720E"/>
    <w:rsid w:val="0063504C"/>
    <w:rsid w:val="006356C5"/>
    <w:rsid w:val="0064692B"/>
    <w:rsid w:val="00674AB1"/>
    <w:rsid w:val="006930DE"/>
    <w:rsid w:val="006C23EE"/>
    <w:rsid w:val="006C7B1A"/>
    <w:rsid w:val="006D0413"/>
    <w:rsid w:val="006F4281"/>
    <w:rsid w:val="006F7610"/>
    <w:rsid w:val="00703F8D"/>
    <w:rsid w:val="007075BA"/>
    <w:rsid w:val="00712047"/>
    <w:rsid w:val="00716BDE"/>
    <w:rsid w:val="007248ED"/>
    <w:rsid w:val="00725C2B"/>
    <w:rsid w:val="00730EAB"/>
    <w:rsid w:val="0076475F"/>
    <w:rsid w:val="00780C04"/>
    <w:rsid w:val="007A29F9"/>
    <w:rsid w:val="007D6845"/>
    <w:rsid w:val="00811B0C"/>
    <w:rsid w:val="00812FF5"/>
    <w:rsid w:val="00840E3D"/>
    <w:rsid w:val="00867F16"/>
    <w:rsid w:val="00891E53"/>
    <w:rsid w:val="008C547F"/>
    <w:rsid w:val="008F178F"/>
    <w:rsid w:val="009023D2"/>
    <w:rsid w:val="00902B20"/>
    <w:rsid w:val="009116C4"/>
    <w:rsid w:val="0091384B"/>
    <w:rsid w:val="00925562"/>
    <w:rsid w:val="00943627"/>
    <w:rsid w:val="00944CE3"/>
    <w:rsid w:val="00967417"/>
    <w:rsid w:val="00974AF5"/>
    <w:rsid w:val="00980036"/>
    <w:rsid w:val="00986008"/>
    <w:rsid w:val="00992E59"/>
    <w:rsid w:val="0099317A"/>
    <w:rsid w:val="00997BA9"/>
    <w:rsid w:val="009A1F22"/>
    <w:rsid w:val="009A2114"/>
    <w:rsid w:val="009A4925"/>
    <w:rsid w:val="009D1550"/>
    <w:rsid w:val="009F30D3"/>
    <w:rsid w:val="009F5765"/>
    <w:rsid w:val="00A04855"/>
    <w:rsid w:val="00A150E9"/>
    <w:rsid w:val="00A63380"/>
    <w:rsid w:val="00A64E36"/>
    <w:rsid w:val="00A95334"/>
    <w:rsid w:val="00A95F5C"/>
    <w:rsid w:val="00AA15FD"/>
    <w:rsid w:val="00AB7883"/>
    <w:rsid w:val="00AF40B4"/>
    <w:rsid w:val="00B01BCD"/>
    <w:rsid w:val="00B03169"/>
    <w:rsid w:val="00B042BA"/>
    <w:rsid w:val="00B2463B"/>
    <w:rsid w:val="00B423B8"/>
    <w:rsid w:val="00B52758"/>
    <w:rsid w:val="00B6489E"/>
    <w:rsid w:val="00BA0F94"/>
    <w:rsid w:val="00BB1AEC"/>
    <w:rsid w:val="00BF121D"/>
    <w:rsid w:val="00BF53E7"/>
    <w:rsid w:val="00C57045"/>
    <w:rsid w:val="00C57CAF"/>
    <w:rsid w:val="00C82CBC"/>
    <w:rsid w:val="00C835D4"/>
    <w:rsid w:val="00CB07C9"/>
    <w:rsid w:val="00CD248A"/>
    <w:rsid w:val="00CF2939"/>
    <w:rsid w:val="00CF5492"/>
    <w:rsid w:val="00CF7767"/>
    <w:rsid w:val="00D132F0"/>
    <w:rsid w:val="00D44D4F"/>
    <w:rsid w:val="00D535AF"/>
    <w:rsid w:val="00D54B72"/>
    <w:rsid w:val="00D76E7C"/>
    <w:rsid w:val="00D82D78"/>
    <w:rsid w:val="00D955F3"/>
    <w:rsid w:val="00D96D9B"/>
    <w:rsid w:val="00DB29D2"/>
    <w:rsid w:val="00DB4528"/>
    <w:rsid w:val="00DF21FF"/>
    <w:rsid w:val="00E01A12"/>
    <w:rsid w:val="00E06152"/>
    <w:rsid w:val="00E47E18"/>
    <w:rsid w:val="00E6769D"/>
    <w:rsid w:val="00E709D4"/>
    <w:rsid w:val="00E87014"/>
    <w:rsid w:val="00EC17A9"/>
    <w:rsid w:val="00EC30C4"/>
    <w:rsid w:val="00EC53B0"/>
    <w:rsid w:val="00ED470C"/>
    <w:rsid w:val="00EE02FA"/>
    <w:rsid w:val="00EE5750"/>
    <w:rsid w:val="00EE69E5"/>
    <w:rsid w:val="00EF2450"/>
    <w:rsid w:val="00F139BB"/>
    <w:rsid w:val="00F50151"/>
    <w:rsid w:val="00F52D4A"/>
    <w:rsid w:val="00F62A72"/>
    <w:rsid w:val="00F667BC"/>
    <w:rsid w:val="00F72B9A"/>
    <w:rsid w:val="00F87609"/>
    <w:rsid w:val="00FA57A1"/>
    <w:rsid w:val="00FC2533"/>
    <w:rsid w:val="00FF26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55649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header" w:uiPriority="99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Pr>
      <w:rFonts w:ascii="Arial" w:hAnsi="Arial"/>
      <w:sz w:val="24"/>
      <w:lang w:val="en-GB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F667BC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rsid w:val="00DB4528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type="paragraph" w:styleId="Podnoje">
    <w:name w:val="footer"/>
    <w:basedOn w:val="Normal"/>
    <w:link w:val="PodnojeChar"/>
    <w:rsid w:val="00DB4528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type="paragraph" w:styleId="Odlomakpopisa">
    <w:name w:val="List Paragraph"/>
    <w:basedOn w:val="Normal"/>
    <w:uiPriority w:val="34"/>
    <w:qFormat/>
    <w:rsid w:val="00840E3D"/>
    <w:pPr>
      <w:ind w:left="720"/>
      <w:contextualSpacing/>
    </w:pPr>
  </w:style>
  <w:style w:type="paragraph" w:styleId="BodyText21" w:customStyle="true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left="720" w:hanging="720"/>
      <w:jc w:val="both"/>
      <w:textAlignment w:val="baseline"/>
    </w:pPr>
    <w:rPr>
      <w:lang w:val="hr-HR"/>
    </w:rPr>
  </w:style>
  <w:style w:type="character" w:styleId="Tekstrezerviranogmjesta">
    <w:name w:val="Placeholder Text"/>
    <w:basedOn w:val="Zadanifontodlomka"/>
    <w:uiPriority w:val="99"/>
    <w:semiHidden/>
    <w:rsid w:val="003D75C3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3D75C3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3D75C3"/>
    <w:rPr>
      <w:rFonts w:ascii="Times New Roman" w:hAnsi="Times New Roman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3D75C3"/>
    <w:rPr>
      <w:rFonts w:ascii="Times New Roman" w:hAnsi="Times New Roman" w:cs="Times New Roman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3D75C3"/>
    <w:rPr>
      <w:rFonts w:ascii="Times New Roman" w:hAnsi="Times New Roman" w:cs="Times New Roman"/>
      <w:sz w:val="24"/>
      <w:szCs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D75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75C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6292659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WithEffects.xml" Type="http://schemas.microsoft.com/office/2007/relationships/stylesWithEffects" Id="rId4"/><Relationship Target="header1.xml" Type="http://schemas.openxmlformats.org/officeDocument/2006/relationships/header" Id="rId9"/></Relationships>
</file>

<file path=word/_rels/header2.xml.rels><?xml version="1.0" encoding="UTF-8" standalone="yes"?><Relationships xmlns="http://schemas.openxmlformats.org/package/2006/relationships"><Relationship Target="media/image1.png" Type="http://schemas.openxmlformats.org/officeDocument/2006/relationships/image" Id="rId1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11. listopada 2019.</izvorni_sadrzaj>
    <derivirana_varijabla naziv="DomainObject.DatumDonosenjaOdluke_1">11. listopada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St-3088/2018-16</izvorni_sadrzaj>
    <derivirana_varijabla naziv="DomainObject.Oznaka_1">St-3088/2018-16</derivirana_varijabla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3088</izvorni_sadrzaj>
    <derivirana_varijabla naziv="DomainObject.Predmet.Broj_1">3088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prosinca 2018.</izvorni_sadrzaj>
    <derivirana_varijabla naziv="DomainObject.Predmet.DatumOsnivanja_1">5. prosinca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11. listopada 2019.</izvorni_sadrzaj>
    <derivirana_varijabla naziv="DomainObject.Predmet.DatumRjesavanja_1">11. listopada 2019.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St-3088/2018</izvorni_sadrzaj>
    <derivirana_varijabla naziv="DomainObject.Predmet.OznakaBroj_1">St-3088/2018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Jasenka</izvorni_sadrzaj>
    <derivirana_varijabla naziv="DomainObject.Predmet.PredmetRijesio.Ime_1">Jasenka</derivirana_varijabla>
  </DomainObject.Predmet.PredmetRijesio.Ime>
  <DomainObject.Predmet.PredmetRijesio.Oib>
    <izvorni_sadrzaj>37753351121</izvorni_sadrzaj>
    <derivirana_varijabla naziv="DomainObject.Predmet.PredmetRijesio.Oib_1">37753351121</derivirana_varijabla>
  </DomainObject.Predmet.PredmetRijesio.Oib>
  <DomainObject.Predmet.PredmetRijesio.Prezime>
    <izvorni_sadrzaj>Rundek</izvorni_sadrzaj>
    <derivirana_varijabla naziv="DomainObject.Predmet.PredmetRijesio.Prezime_1">Rundek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BONORUM BIS d.o.o. zastupanog po punomoćniku Hrvoje Anić</izvorni_sadrzaj>
    <derivirana_varijabla naziv="DomainObject.Predmet.ProtustrankaFormated_1">  BONORUM BIS d.o.o. zastupanog po punomoćniku Hrvoje Anić</derivirana_varijabla>
  </DomainObject.Predmet.ProtustrankaFormated>
  <DomainObject.Predmet.ProtustrankaFormatedOIB>
    <izvorni_sadrzaj>  BONORUM BIS d.o.o., OIB 86336600815 zastupanog po punomoćniku Hrvoje Anić</izvorni_sadrzaj>
    <derivirana_varijabla naziv="DomainObject.Predmet.ProtustrankaFormatedOIB_1">  BONORUM BIS d.o.o., OIB 86336600815 zastupanog po punomoćniku Hrvoje Anić</derivirana_varijabla>
  </DomainObject.Predmet.ProtustrankaFormatedOIB>
  <DomainObject.Predmet.ProtustrankaFormatedWithAdress>
    <izvorni_sadrzaj> BONORUM BIS d.o.o., Ulica Rudolfa Ivankovića 33, 10360 Sesvete zastupanog po punomoćniku Hrvoje Anić</izvorni_sadrzaj>
    <derivirana_varijabla naziv="DomainObject.Predmet.ProtustrankaFormatedWithAdress_1"> BONORUM BIS d.o.o., Ulica Rudolfa Ivankovića 33, 10360 Sesvete zastupanog po punomoćniku Hrvoje Anić</derivirana_varijabla>
  </DomainObject.Predmet.ProtustrankaFormatedWithAdress>
  <DomainObject.Predmet.ProtustrankaFormatedWithAdressOIB>
    <izvorni_sadrzaj> BONORUM BIS d.o.o., OIB 86336600815, Ulica Rudolfa Ivankovića 33, 10360 Sesvete zastupanog po punomoćniku Hrvoje Anić</izvorni_sadrzaj>
    <derivirana_varijabla naziv="DomainObject.Predmet.ProtustrankaFormatedWithAdressOIB_1"> BONORUM BIS d.o.o., OIB 86336600815, Ulica Rudolfa Ivankovića 33, 10360 Sesvete zastupanog po punomoćniku Hrvoje Anić</derivirana_varijabla>
  </DomainObject.Predmet.ProtustrankaFormatedWithAdressOIB>
  <DomainObject.Predmet.ProtustrankaWithAdress>
    <izvorni_sadrzaj>BONORUM BIS d.o.o. Ulica Rudolfa Ivankovića 33, 10360 Sesvete</izvorni_sadrzaj>
    <derivirana_varijabla naziv="DomainObject.Predmet.ProtustrankaWithAdress_1">BONORUM BIS d.o.o. Ulica Rudolfa Ivankovića 33, 10360 Sesvete</derivirana_varijabla>
  </DomainObject.Predmet.ProtustrankaWithAdress>
  <DomainObject.Predmet.ProtustrankaWithAdressOIB>
    <izvorni_sadrzaj>BONORUM BIS d.o.o., OIB 86336600815, Ulica Rudolfa Ivankovića 33, 10360 Sesvete</izvorni_sadrzaj>
    <derivirana_varijabla naziv="DomainObject.Predmet.ProtustrankaWithAdressOIB_1">BONORUM BIS d.o.o., OIB 86336600815, Ulica Rudolfa Ivankovića 33, 10360 Sesvete</derivirana_varijabla>
  </DomainObject.Predmet.ProtustrankaWithAdressOIB>
  <DomainObject.Predmet.ProtustrankaNazivFormated>
    <izvorni_sadrzaj>BONORUM BIS d.o.o.</izvorni_sadrzaj>
    <derivirana_varijabla naziv="DomainObject.Predmet.ProtustrankaNazivFormated_1">BONORUM BIS d.o.o.</derivirana_varijabla>
  </DomainObject.Predmet.ProtustrankaNazivFormated>
  <DomainObject.Predmet.ProtustrankaNazivFormatedOIB>
    <izvorni_sadrzaj>BONORUM BIS d.o.o., OIB 86336600815</izvorni_sadrzaj>
    <derivirana_varijabla naziv="DomainObject.Predmet.ProtustrankaNazivFormatedOIB_1">BONORUM BIS d.o.o., OIB 86336600815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- J. Rundek</izvorni_sadrzaj>
    <derivirana_varijabla naziv="DomainObject.Predmet.Referada.Naziv_1">4. - J. Rundek</derivirana_varijabla>
  </DomainObject.Predmet.Referada.Naziv>
  <DomainObject.Predmet.Referada.Oznaka>
    <izvorni_sadrzaj>4. </izvorni_sadrzaj>
    <derivirana_varijabla naziv="DomainObject.Predmet.Referada.Oznaka_1">4. </derivirana_varijabla>
  </DomainObject.Predmet.Referada.Oznaka>
  <DomainObject.Predmet.Referada.Prostorija.Naziv>
    <izvorni_sadrzaj>Soba DZ II 47</izvorni_sadrzaj>
    <derivirana_varijabla naziv="DomainObject.Predmet.Referada.Prostorija.Naziv_1">Soba DZ II 47</derivirana_varijabla>
  </DomainObject.Predmet.Referada.Prostorija.Naziv>
  <DomainObject.Predmet.Referada.Prostorija.Oznaka>
    <izvorni_sadrzaj>DZ II 47</izvorni_sadrzaj>
    <derivirana_varijabla naziv="DomainObject.Predmet.Referada.Prostorija.Oznaka_1">DZ II 47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- J. Rundek</izvorni_sadrzaj>
    <derivirana_varijabla naziv="DomainObject.Predmet.TrenutnaLokacijaSpisa.Naziv_1">4.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BONORUM BIS d.o.o. zastupanog po punomoćniku Hrvoje Anić</item>
    </izvorni_sadrzaj>
    <derivirana_varijabla naziv="DomainObject.Predmet.ProtuStrankaListFormated_1">
      <item>BONORUM BIS d.o.o. zastupanog po punomoćniku Hrvoje Anić</item>
    </derivirana_varijabla>
  </DomainObject.Predmet.ProtuStrankaListFormated>
  <DomainObject.Predmet.ProtuStrankaListFormatedOIB>
    <izvorni_sadrzaj>
      <item>BONORUM BIS d.o.o., OIB 86336600815 zastupanog po punomoćniku Hrvoje Anić</item>
    </izvorni_sadrzaj>
    <derivirana_varijabla naziv="DomainObject.Predmet.ProtuStrankaListFormatedOIB_1">
      <item>BONORUM BIS d.o.o., OIB 86336600815 zastupanog po punomoćniku Hrvoje Anić</item>
    </derivirana_varijabla>
  </DomainObject.Predmet.ProtuStrankaListFormatedOIB>
  <DomainObject.Predmet.ProtuStrankaListFormatedWithAdress>
    <izvorni_sadrzaj>
      <item>BONORUM BIS d.o.o., Ulica Rudolfa Ivankovića 33, 10360 Sesvete zastupanog po punomoćniku Hrvoje Anić</item>
    </izvorni_sadrzaj>
    <derivirana_varijabla naziv="DomainObject.Predmet.ProtuStrankaListFormatedWithAdress_1">
      <item>BONORUM BIS d.o.o., Ulica Rudolfa Ivankovića 33, 10360 Sesvete zastupanog po punomoćniku Hrvoje Anić</item>
    </derivirana_varijabla>
  </DomainObject.Predmet.ProtuStrankaListFormatedWithAdress>
  <DomainObject.Predmet.ProtuStrankaListFormatedWithAdressOIB>
    <izvorni_sadrzaj>
      <item>BONORUM BIS d.o.o., OIB 86336600815, Ulica Rudolfa Ivankovića 33, 10360 Sesvete zastupanog po punomoćniku Hrvoje Anić</item>
    </izvorni_sadrzaj>
    <derivirana_varijabla naziv="DomainObject.Predmet.ProtuStrankaListFormatedWithAdressOIB_1">
      <item>BONORUM BIS d.o.o., OIB 86336600815, Ulica Rudolfa Ivankovića 33, 10360 Sesvete zastupanog po punomoćniku Hrvoje Anić</item>
    </derivirana_varijabla>
  </DomainObject.Predmet.ProtuStrankaListFormatedWithAdressOIB>
  <DomainObject.Predmet.ProtuStrankaListNazivFormated>
    <izvorni_sadrzaj>
      <item>BONORUM BIS d.o.o.</item>
    </izvorni_sadrzaj>
    <derivirana_varijabla naziv="DomainObject.Predmet.ProtuStrankaListNazivFormated_1">
      <item>BONORUM BIS d.o.o.</item>
    </derivirana_varijabla>
  </DomainObject.Predmet.ProtuStrankaListNazivFormated>
  <DomainObject.Predmet.ProtuStrankaListNazivFormatedOIB>
    <izvorni_sadrzaj>
      <item>BONORUM BIS d.o.o., OIB 86336600815</item>
    </izvorni_sadrzaj>
    <derivirana_varijabla naziv="DomainObject.Predmet.ProtuStrankaListNazivFormatedOIB_1">
      <item>BONORUM BIS d.o.o., OIB 86336600815</item>
    </derivirana_varijabla>
  </DomainObject.Predmet.ProtuStrankaListNazivFormatedOIB>
  <DomainObject.Predmet.OstaliListFormated>
    <izvorni_sadrzaj>
      <item>Hrvoje Anić punomoćnik sudionika u postupku BONORUM BIS d.o.o.</item>
      <item>PRIVREDNA BANKA ZAGREB - DIONIČKO DRUŠTVO</item>
    </izvorni_sadrzaj>
    <derivirana_varijabla naziv="DomainObject.Predmet.OstaliListFormated_1">
      <item>Hrvoje Anić punomoćnik sudionika u postupku BONORUM BIS d.o.o.</item>
      <item>PRIVREDNA BANKA ZAGREB - DIONIČKO DRUŠTVO</item>
    </derivirana_varijabla>
  </DomainObject.Predmet.OstaliListFormated>
  <DomainObject.Predmet.OstaliListFormatedOIB>
    <izvorni_sadrzaj>
      <item>Hrvoje Anić, OIB 60424377257 punomoćnik sudionika u postupku BONORUM BIS d.o.o.</item>
      <item>PRIVREDNA BANKA ZAGREB - DIONIČKO DRUŠTVO, OIB 02535697732</item>
    </izvorni_sadrzaj>
    <derivirana_varijabla naziv="DomainObject.Predmet.OstaliListFormatedOIB_1">
      <item>Hrvoje Anić, OIB 60424377257 punomoćnik sudionika u postupku BONORUM BIS d.o.o.</item>
      <item>PRIVREDNA BANKA ZAGREB - DIONIČKO DRUŠTVO, OIB 02535697732</item>
    </derivirana_varijabla>
  </DomainObject.Predmet.OstaliListFormatedOIB>
  <DomainObject.Predmet.OstaliListFormatedWithAdress>
    <izvorni_sadrzaj>
      <item>Hrvoje Anić, Rudolfa Ivankovića 33, 10360 Sesvete punomoćnik sudionika u postupku BONORUM BIS d.o.o.</item>
      <item>PRIVREDNA BANKA ZAGREB - DIONIČKO DRUŠTVO, Radnička cesta 50, 10000 Zagreb</item>
    </izvorni_sadrzaj>
    <derivirana_varijabla naziv="DomainObject.Predmet.OstaliListFormatedWithAdress_1">
      <item>Hrvoje Anić, Rudolfa Ivankovića 33, 10360 Sesvete punomoćnik sudionika u postupku BONORUM BIS d.o.o.</item>
      <item>PRIVREDNA BANKA ZAGREB - DIONIČKO DRUŠTVO, Radnička cesta 50, 10000 Zagreb</item>
    </derivirana_varijabla>
  </DomainObject.Predmet.OstaliListFormatedWithAdress>
  <DomainObject.Predmet.OstaliListFormatedWithAdressOIB>
    <izvorni_sadrzaj>
      <item>Hrvoje Anić, OIB 60424377257, Rudolfa Ivankovića 33, 10360 Sesvete punomoćnik sudionika u postupku BONORUM BIS d.o.o.</item>
      <item>PRIVREDNA BANKA ZAGREB - DIONIČKO DRUŠTVO, OIB 02535697732, Radnička cesta 50, 10000 Zagreb</item>
    </izvorni_sadrzaj>
    <derivirana_varijabla naziv="DomainObject.Predmet.OstaliListFormatedWithAdressOIB_1">
      <item>Hrvoje Anić, OIB 60424377257, Rudolfa Ivankovića 33, 10360 Sesvete punomoćnik sudionika u postupku BONORUM BIS d.o.o.</item>
      <item>PRIVREDNA BANKA ZAGREB - DIONIČKO DRUŠTVO, OIB 02535697732, Radnička cesta 50, 10000 Zagreb</item>
    </derivirana_varijabla>
  </DomainObject.Predmet.OstaliListFormatedWithAdressOIB>
  <DomainObject.Predmet.OstaliListNazivFormated>
    <izvorni_sadrzaj>
      <item>Hrvoje Anić</item>
      <item>PRIVREDNA BANKA ZAGREB - DIONIČKO DRUŠTVO</item>
    </izvorni_sadrzaj>
    <derivirana_varijabla naziv="DomainObject.Predmet.OstaliListNazivFormated_1">
      <item>Hrvoje Anić</item>
      <item>PRIVREDNA BANKA ZAGREB - DIONIČKO DRUŠTVO</item>
    </derivirana_varijabla>
  </DomainObject.Predmet.OstaliListNazivFormated>
  <DomainObject.Predmet.OstaliListNazivFormatedOIB>
    <izvorni_sadrzaj>
      <item>Hrvoje Anić, OIB 60424377257</item>
      <item>PRIVREDNA BANKA ZAGREB - DIONIČKO DRUŠTVO, OIB 02535697732</item>
    </izvorni_sadrzaj>
    <derivirana_varijabla naziv="DomainObject.Predmet.OstaliListNazivFormatedOIB_1">
      <item>Hrvoje Anić, OIB 60424377257</item>
      <item>PRIVREDNA BANKA ZAGREB - DIONIČKO DRUŠTVO, OIB 02535697732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listopada 2019.</izvorni_sadrzaj>
    <derivirana_varijabla naziv="DomainObject.Datum_1">11. listopada 2019.</derivirana_varijabla>
  </DomainObject.Datum>
  <DomainObject.PoslovniBrojDokumenta>
    <izvorni_sadrzaj>St-3088/2018-16</izvorni_sadrzaj>
    <derivirana_varijabla naziv="DomainObject.PoslovniBrojDokumenta_1">St-3088/2018-16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BONORUM BIS d.o.o.</izvorni_sadrzaj>
    <derivirana_varijabla naziv="DomainObject.Predmet.ProtustrankaIDrugi_1">BONORUM BIS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BONORUM BIS d.o.o., OIB 86336600815, Ulica Rudolfa Ivankovića 33, 10360 Sesvete</izvorni_sadrzaj>
    <derivirana_varijabla naziv="DomainObject.Predmet.ProtustrankaIDrugiAdressOIB_1">BONORUM BIS d.o.o., OIB 86336600815, Ulica Rudolfa Ivankovića 33,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11. listopada 2019.</izvorni_sadrzaj>
    <derivirana_varijabla naziv="DomainObject.Predmet.OdlukaRjesenje.DatumDonosenjaOdluke_1">11. listopada 2019.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St-3088/2018-16</izvorni_sadrzaj>
    <derivirana_varijabla naziv="DomainObject.Predmet.OdlukaRjesenje.Oznaka_1">St-3088/2018-16</derivirana_varijabla>
  </DomainObject.Predmet.OdlukaRjesenje.Oznaka>
  <DomainObject.Predmet.SudioniciListNaziv>
    <izvorni_sadrzaj>
      <item>FINA Regionalni centar Zagreb</item>
      <item>BONORUM BIS d.o.o.</item>
      <item>Hrvoje Anić</item>
      <item>PRIVREDNA BANKA ZAGREB - DIONIČKO DRUŠTVO</item>
    </izvorni_sadrzaj>
    <derivirana_varijabla naziv="DomainObject.Predmet.SudioniciListNaziv_1">
      <item>FINA Regionalni centar Zagreb</item>
      <item>BONORUM BIS d.o.o.</item>
      <item>Hrvoje Anić</item>
      <item>PRIVREDNA BANKA ZAGREB - DIONIČKO DRUŠTVO</item>
    </derivirana_varijabla>
  </DomainObject.Predmet.SudioniciListNaziv>
  <DomainObject.Predmet.SudioniciListAdressOIB>
    <izvorni_sadrzaj>
      <item>FINA Regionalni centar Zagreb, OIB 85821130368, Trg svibanjskih žrtava 1995. 1,10000 Zagreb</item>
      <item>BONORUM BIS d.o.o., OIB 86336600815, Ulica Rudolfa Ivankovića 33,10360 Sesvete</item>
      <item>Hrvoje Anić, OIB 60424377257, Rudolfa Ivankovića 33,10360 Sesvete</item>
      <item>PRIVREDNA BANKA ZAGREB - DIONIČKO DRUŠTVO, OIB 02535697732, Radnička cesta 50,10000 Zagreb</item>
    </izvorni_sadrzaj>
    <derivirana_varijabla naziv="DomainObject.Predmet.SudioniciListAdressOIB_1">
      <item>FINA Regionalni centar Zagreb, OIB 85821130368, Trg svibanjskih žrtava 1995. 1,10000 Zagreb</item>
      <item>BONORUM BIS d.o.o., OIB 86336600815, Ulica Rudolfa Ivankovića 33,10360 Sesvete</item>
      <item>Hrvoje Anić, OIB 60424377257, Rudolfa Ivankovića 33,10360 Sesvete</item>
      <item>PRIVREDNA BANKA ZAGREB - DIONIČKO DRUŠTVO, OIB 02535697732, Radnička cesta 50,10000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86336600815</item>
      <item>, OIB 60424377257</item>
      <item>, OIB 02535697732</item>
    </izvorni_sadrzaj>
    <derivirana_varijabla naziv="DomainObject.Predmet.SudioniciListNazivOIB_1">
      <item>, OIB 85821130368</item>
      <item>, OIB 86336600815</item>
      <item>, OIB 60424377257</item>
      <item>, OIB 02535697732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Reljić, OIB 63776354688, Naselje A. Hebranga 7/9, 35000 Slavonski Brod</item>
    </izvorni_sadrzaj>
    <derivirana_varijabla naziv="DomainObject.Predmet.StecajniUpraviteljiListAddressOIB_1">
      <item>Nada Reljić, OIB 63776354688, Naselje A. Hebranga 7/9, 35000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Hrvatska gospodarska banka</properties:Company>
  <properties:Pages>3</properties:Pages>
  <properties:Words>857</properties:Words>
  <properties:Characters>4754</properties:Characters>
  <properties:Lines>113</properties:Lines>
  <properties:Paragraphs>39</properties:Paragraphs>
  <properties:TotalTime>5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5625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2019-10-11T07:31:00Z</dcterms:created>
  <dc:creator>Sudsko vijeæe</dc:creator>
  <cp:lastModifiedBy>Katarina Babić</cp:lastModifiedBy>
  <cp:lastPrinted>2017-02-27T13:44:00Z</cp:lastPrinted>
  <dcterms:modified xmlns:xsi="http://www.w3.org/2001/XMLSchema-instance" xsi:type="dcterms:W3CDTF">2019-10-11T08:23:00Z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St-3088/2018-16 / Odluka - Rješenje - otvaranje i zaključenje stečajnog postupka (čl. 132) (3088-18 RJEŠENJE-otvaranje i zaključenje stečaja.docx)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3</vt:i4>
  </prop:property>
</prop:Properties>
</file>